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47F" w:rsidRPr="00290A73" w:rsidRDefault="0044647F" w:rsidP="0044647F">
      <w:pPr>
        <w:pStyle w:val="a3"/>
        <w:rPr>
          <w:szCs w:val="28"/>
        </w:rPr>
      </w:pPr>
      <w:r w:rsidRPr="00290A73">
        <w:rPr>
          <w:szCs w:val="28"/>
        </w:rPr>
        <w:t>СОВЕТ</w:t>
      </w:r>
    </w:p>
    <w:p w:rsidR="0044647F" w:rsidRPr="00290A73" w:rsidRDefault="0044647F" w:rsidP="0044647F">
      <w:pPr>
        <w:pStyle w:val="a5"/>
        <w:rPr>
          <w:sz w:val="28"/>
          <w:szCs w:val="28"/>
        </w:rPr>
      </w:pPr>
      <w:r w:rsidRPr="00290A73">
        <w:rPr>
          <w:sz w:val="28"/>
          <w:szCs w:val="28"/>
        </w:rPr>
        <w:t>НОВОБУРАССКОГО МУНИЦИПАЛЬНОГО ОБРАЗОВАНИЯ</w:t>
      </w:r>
    </w:p>
    <w:p w:rsidR="0044647F" w:rsidRDefault="0044647F" w:rsidP="0044647F">
      <w:pPr>
        <w:pStyle w:val="a5"/>
        <w:rPr>
          <w:sz w:val="28"/>
          <w:szCs w:val="28"/>
        </w:rPr>
      </w:pPr>
      <w:r w:rsidRPr="00290A73">
        <w:rPr>
          <w:sz w:val="28"/>
          <w:szCs w:val="28"/>
        </w:rPr>
        <w:t>НОВОБУРАССКОГО МУНИЦИПАЛЬНОГО РАЙОНА</w:t>
      </w:r>
    </w:p>
    <w:p w:rsidR="000D4B25" w:rsidRPr="00290A73" w:rsidRDefault="000D4B25" w:rsidP="0044647F">
      <w:pPr>
        <w:pStyle w:val="a5"/>
        <w:rPr>
          <w:sz w:val="28"/>
          <w:szCs w:val="28"/>
        </w:rPr>
      </w:pPr>
      <w:r>
        <w:rPr>
          <w:sz w:val="28"/>
          <w:szCs w:val="28"/>
        </w:rPr>
        <w:t>САРАТОВСКОЙ  ОБЛАСТИ</w:t>
      </w:r>
    </w:p>
    <w:p w:rsidR="0044647F" w:rsidRDefault="0044647F" w:rsidP="0044647F">
      <w:pPr>
        <w:rPr>
          <w:rFonts w:ascii="Times New Roman" w:hAnsi="Times New Roman"/>
          <w:b/>
          <w:sz w:val="28"/>
          <w:szCs w:val="28"/>
        </w:rPr>
      </w:pPr>
    </w:p>
    <w:p w:rsidR="000D4B25" w:rsidRPr="00290A73" w:rsidRDefault="000D4B25" w:rsidP="0044647F">
      <w:pPr>
        <w:rPr>
          <w:rFonts w:ascii="Times New Roman" w:hAnsi="Times New Roman"/>
          <w:b/>
          <w:sz w:val="28"/>
          <w:szCs w:val="28"/>
        </w:rPr>
      </w:pPr>
    </w:p>
    <w:p w:rsidR="0044647F" w:rsidRPr="00290A73" w:rsidRDefault="0044647F" w:rsidP="0044647F">
      <w:pPr>
        <w:pStyle w:val="2"/>
        <w:rPr>
          <w:sz w:val="28"/>
          <w:szCs w:val="28"/>
        </w:rPr>
      </w:pPr>
      <w:r w:rsidRPr="00290A73">
        <w:rPr>
          <w:sz w:val="28"/>
          <w:szCs w:val="28"/>
        </w:rPr>
        <w:t>РЕШЕНИЕ</w:t>
      </w:r>
    </w:p>
    <w:p w:rsidR="0044647F" w:rsidRPr="00290A73" w:rsidRDefault="0044647F" w:rsidP="0044647F">
      <w:pPr>
        <w:rPr>
          <w:rFonts w:ascii="Times New Roman" w:hAnsi="Times New Roman"/>
          <w:b/>
          <w:bCs/>
          <w:sz w:val="28"/>
          <w:szCs w:val="28"/>
        </w:rPr>
      </w:pPr>
      <w:r w:rsidRPr="00290A73">
        <w:rPr>
          <w:rFonts w:ascii="Times New Roman" w:hAnsi="Times New Roman"/>
          <w:b/>
          <w:bCs/>
          <w:sz w:val="28"/>
          <w:szCs w:val="28"/>
        </w:rPr>
        <w:t>от  «</w:t>
      </w:r>
      <w:r w:rsidR="005A1397">
        <w:rPr>
          <w:rFonts w:ascii="Times New Roman" w:hAnsi="Times New Roman"/>
          <w:b/>
          <w:bCs/>
          <w:sz w:val="28"/>
          <w:szCs w:val="28"/>
        </w:rPr>
        <w:t xml:space="preserve"> 29 </w:t>
      </w:r>
      <w:r w:rsidRPr="00290A73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="005A1397">
        <w:rPr>
          <w:rFonts w:ascii="Times New Roman" w:hAnsi="Times New Roman"/>
          <w:b/>
          <w:bCs/>
          <w:sz w:val="28"/>
          <w:szCs w:val="28"/>
        </w:rPr>
        <w:t>марта</w:t>
      </w:r>
      <w:r w:rsidRPr="00290A73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DF0A95">
        <w:rPr>
          <w:rFonts w:ascii="Times New Roman" w:hAnsi="Times New Roman"/>
          <w:b/>
          <w:bCs/>
          <w:sz w:val="28"/>
          <w:szCs w:val="28"/>
        </w:rPr>
        <w:t>3</w:t>
      </w:r>
      <w:r w:rsidRPr="00290A73">
        <w:rPr>
          <w:rFonts w:ascii="Times New Roman" w:hAnsi="Times New Roman"/>
          <w:b/>
          <w:bCs/>
          <w:sz w:val="28"/>
          <w:szCs w:val="28"/>
        </w:rPr>
        <w:t xml:space="preserve"> г. № </w:t>
      </w:r>
      <w:r w:rsidR="005A1397">
        <w:rPr>
          <w:rFonts w:ascii="Times New Roman" w:hAnsi="Times New Roman"/>
          <w:b/>
          <w:bCs/>
          <w:sz w:val="28"/>
          <w:szCs w:val="28"/>
        </w:rPr>
        <w:t>183</w:t>
      </w:r>
    </w:p>
    <w:p w:rsidR="0044647F" w:rsidRPr="00290A73" w:rsidRDefault="0044647F" w:rsidP="00CD44B5">
      <w:pPr>
        <w:jc w:val="both"/>
        <w:rPr>
          <w:rFonts w:ascii="Times New Roman" w:hAnsi="Times New Roman"/>
          <w:sz w:val="28"/>
          <w:szCs w:val="28"/>
        </w:rPr>
      </w:pPr>
    </w:p>
    <w:p w:rsidR="0044647F" w:rsidRPr="00290A73" w:rsidRDefault="0044647F" w:rsidP="0044647F">
      <w:pPr>
        <w:rPr>
          <w:rFonts w:ascii="Times New Roman" w:hAnsi="Times New Roman"/>
          <w:b/>
          <w:sz w:val="28"/>
          <w:szCs w:val="28"/>
        </w:rPr>
      </w:pPr>
      <w:r w:rsidRPr="00290A73">
        <w:rPr>
          <w:rFonts w:ascii="Times New Roman" w:hAnsi="Times New Roman"/>
          <w:b/>
          <w:sz w:val="28"/>
          <w:szCs w:val="28"/>
        </w:rPr>
        <w:t xml:space="preserve">Об утверждении  Генерального плана </w:t>
      </w:r>
    </w:p>
    <w:p w:rsidR="0044647F" w:rsidRPr="00290A73" w:rsidRDefault="0044647F" w:rsidP="0044647F">
      <w:pPr>
        <w:rPr>
          <w:rFonts w:ascii="Times New Roman" w:hAnsi="Times New Roman"/>
          <w:b/>
          <w:sz w:val="28"/>
          <w:szCs w:val="28"/>
        </w:rPr>
      </w:pPr>
      <w:r w:rsidRPr="00290A73">
        <w:rPr>
          <w:rFonts w:ascii="Times New Roman" w:hAnsi="Times New Roman"/>
          <w:b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</w:t>
      </w:r>
    </w:p>
    <w:p w:rsidR="0044647F" w:rsidRPr="00290A73" w:rsidRDefault="0044647F" w:rsidP="00621127">
      <w:pPr>
        <w:jc w:val="both"/>
        <w:rPr>
          <w:rFonts w:ascii="Times New Roman" w:hAnsi="Times New Roman"/>
          <w:b/>
          <w:sz w:val="28"/>
          <w:szCs w:val="28"/>
        </w:rPr>
      </w:pPr>
    </w:p>
    <w:p w:rsidR="00621127" w:rsidRPr="003244C1" w:rsidRDefault="00621127" w:rsidP="00CD44B5">
      <w:pPr>
        <w:jc w:val="both"/>
        <w:rPr>
          <w:rFonts w:ascii="Times New Roman" w:hAnsi="Times New Roman"/>
          <w:sz w:val="28"/>
          <w:szCs w:val="28"/>
        </w:rPr>
      </w:pPr>
      <w:r w:rsidRPr="00290A73">
        <w:rPr>
          <w:rFonts w:ascii="Times New Roman" w:hAnsi="Times New Roman"/>
          <w:sz w:val="28"/>
          <w:szCs w:val="28"/>
        </w:rPr>
        <w:t xml:space="preserve">         В целях обеспечения градостроительной, инвестиционной и иной хозяйственной деятельности на территории </w:t>
      </w:r>
      <w:r w:rsidR="0044647F" w:rsidRPr="00290A73">
        <w:rPr>
          <w:rFonts w:ascii="Times New Roman" w:hAnsi="Times New Roman"/>
          <w:sz w:val="28"/>
          <w:szCs w:val="28"/>
        </w:rPr>
        <w:t xml:space="preserve">Новобурасского </w:t>
      </w:r>
      <w:r w:rsidRPr="00290A73">
        <w:rPr>
          <w:rFonts w:ascii="Times New Roman" w:hAnsi="Times New Roman"/>
          <w:sz w:val="28"/>
          <w:szCs w:val="28"/>
        </w:rPr>
        <w:t xml:space="preserve">поселения,  руководствуясь статьей 24 Градостроительного кодекса Российской Федерации, статьей 14 Федерального закона от 06.10.2003 года № 131- ФЗ «Об общих принципах организации местного самоуправления в Российской Федерации», </w:t>
      </w:r>
      <w:r w:rsidR="00DF0A95">
        <w:rPr>
          <w:rFonts w:ascii="Times New Roman" w:hAnsi="Times New Roman"/>
          <w:sz w:val="28"/>
          <w:szCs w:val="28"/>
        </w:rPr>
        <w:t xml:space="preserve">Уставом Новобурасского муниципального образования, </w:t>
      </w:r>
      <w:r w:rsidRPr="00290A73">
        <w:rPr>
          <w:rFonts w:ascii="Times New Roman" w:hAnsi="Times New Roman"/>
          <w:sz w:val="28"/>
          <w:szCs w:val="28"/>
        </w:rPr>
        <w:t xml:space="preserve">с учетом протокола публичных слушаний по проекту Генерального плана </w:t>
      </w:r>
      <w:r w:rsidR="00DF0A95">
        <w:rPr>
          <w:rFonts w:ascii="Times New Roman" w:hAnsi="Times New Roman"/>
          <w:sz w:val="28"/>
          <w:szCs w:val="28"/>
        </w:rPr>
        <w:t xml:space="preserve">Новобурасского </w:t>
      </w:r>
      <w:r w:rsidR="0044647F" w:rsidRPr="00290A73">
        <w:rPr>
          <w:rFonts w:ascii="Times New Roman" w:hAnsi="Times New Roman"/>
          <w:sz w:val="28"/>
          <w:szCs w:val="28"/>
        </w:rPr>
        <w:t xml:space="preserve">поселения </w:t>
      </w:r>
      <w:r w:rsidRPr="00290A73">
        <w:rPr>
          <w:rFonts w:ascii="Times New Roman" w:hAnsi="Times New Roman"/>
          <w:sz w:val="28"/>
          <w:szCs w:val="28"/>
        </w:rPr>
        <w:t xml:space="preserve">и заключения о результатах </w:t>
      </w:r>
      <w:r w:rsidRPr="003244C1">
        <w:rPr>
          <w:rFonts w:ascii="Times New Roman" w:hAnsi="Times New Roman"/>
          <w:sz w:val="28"/>
          <w:szCs w:val="28"/>
        </w:rPr>
        <w:t>таких публичных слушаний,</w:t>
      </w:r>
      <w:r w:rsidR="00CD44B5" w:rsidRPr="003244C1">
        <w:rPr>
          <w:rFonts w:ascii="Times New Roman" w:hAnsi="Times New Roman"/>
          <w:sz w:val="28"/>
          <w:szCs w:val="28"/>
        </w:rPr>
        <w:t xml:space="preserve"> </w:t>
      </w:r>
      <w:r w:rsidR="003244C1" w:rsidRPr="003244C1">
        <w:rPr>
          <w:rFonts w:ascii="Times New Roman" w:hAnsi="Times New Roman"/>
          <w:sz w:val="28"/>
          <w:szCs w:val="28"/>
        </w:rPr>
        <w:t xml:space="preserve">в соответствии с заключением Правительства Саратовской области на проект генерального плана Новобурасского муниципального образования, </w:t>
      </w:r>
      <w:r w:rsidRPr="003244C1">
        <w:rPr>
          <w:rFonts w:ascii="Times New Roman" w:hAnsi="Times New Roman"/>
          <w:sz w:val="28"/>
          <w:szCs w:val="28"/>
        </w:rPr>
        <w:t>Совет решил:</w:t>
      </w:r>
    </w:p>
    <w:p w:rsidR="00CD44B5" w:rsidRPr="003244C1" w:rsidRDefault="00CD44B5" w:rsidP="00CD44B5">
      <w:pPr>
        <w:jc w:val="both"/>
        <w:rPr>
          <w:rFonts w:ascii="Times New Roman" w:hAnsi="Times New Roman"/>
          <w:sz w:val="28"/>
          <w:szCs w:val="28"/>
        </w:rPr>
      </w:pPr>
    </w:p>
    <w:p w:rsidR="00DF0A95" w:rsidRDefault="00445DD9" w:rsidP="00DF0A95">
      <w:pPr>
        <w:pStyle w:val="a7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621127" w:rsidRPr="00290A73">
        <w:rPr>
          <w:rFonts w:ascii="Times New Roman" w:hAnsi="Times New Roman"/>
          <w:sz w:val="28"/>
          <w:szCs w:val="28"/>
        </w:rPr>
        <w:t xml:space="preserve">Генеральный план </w:t>
      </w:r>
      <w:r w:rsidR="00CD44B5" w:rsidRPr="00290A73">
        <w:rPr>
          <w:rFonts w:ascii="Times New Roman" w:hAnsi="Times New Roman"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</w:t>
      </w:r>
      <w:r w:rsidR="00621127" w:rsidRPr="00290A73">
        <w:rPr>
          <w:rFonts w:ascii="Times New Roman" w:hAnsi="Times New Roman"/>
          <w:sz w:val="28"/>
          <w:szCs w:val="28"/>
        </w:rPr>
        <w:t>.</w:t>
      </w:r>
    </w:p>
    <w:p w:rsidR="00290A73" w:rsidRPr="00DF0A95" w:rsidRDefault="00CD44B5" w:rsidP="00DF0A95">
      <w:pPr>
        <w:pStyle w:val="a7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F0A95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DF0A95">
        <w:rPr>
          <w:rFonts w:ascii="Times New Roman" w:hAnsi="Times New Roman"/>
          <w:sz w:val="28"/>
          <w:szCs w:val="28"/>
        </w:rPr>
        <w:t>со дня принятия (издания)</w:t>
      </w:r>
      <w:r w:rsidR="00290A73" w:rsidRPr="00DF0A95">
        <w:rPr>
          <w:rFonts w:ascii="Times New Roman" w:hAnsi="Times New Roman"/>
          <w:sz w:val="28"/>
          <w:szCs w:val="28"/>
        </w:rPr>
        <w:t xml:space="preserve"> и подлежит обнародованию (опубликованию).</w:t>
      </w:r>
    </w:p>
    <w:p w:rsidR="00290A73" w:rsidRDefault="00290A73" w:rsidP="00290A73">
      <w:pPr>
        <w:tabs>
          <w:tab w:val="left" w:pos="0"/>
        </w:tabs>
        <w:ind w:left="360"/>
        <w:jc w:val="both"/>
        <w:rPr>
          <w:rFonts w:ascii="Times New Roman" w:hAnsi="Times New Roman"/>
          <w:sz w:val="28"/>
          <w:szCs w:val="28"/>
        </w:rPr>
      </w:pPr>
    </w:p>
    <w:p w:rsidR="00DF0A95" w:rsidRPr="00290A73" w:rsidRDefault="00DF0A95" w:rsidP="00290A73">
      <w:pPr>
        <w:tabs>
          <w:tab w:val="left" w:pos="0"/>
        </w:tabs>
        <w:ind w:left="360"/>
        <w:jc w:val="both"/>
        <w:rPr>
          <w:rFonts w:ascii="Times New Roman" w:hAnsi="Times New Roman"/>
          <w:sz w:val="28"/>
          <w:szCs w:val="28"/>
        </w:rPr>
      </w:pPr>
    </w:p>
    <w:p w:rsidR="00290A73" w:rsidRPr="00290A73" w:rsidRDefault="00290A73" w:rsidP="00290A73">
      <w:pPr>
        <w:tabs>
          <w:tab w:val="left" w:pos="3225"/>
        </w:tabs>
        <w:jc w:val="both"/>
        <w:rPr>
          <w:rFonts w:ascii="Times New Roman" w:hAnsi="Times New Roman"/>
          <w:sz w:val="28"/>
          <w:szCs w:val="28"/>
        </w:rPr>
      </w:pPr>
      <w:r w:rsidRPr="00290A73">
        <w:rPr>
          <w:rFonts w:ascii="Times New Roman" w:hAnsi="Times New Roman"/>
          <w:sz w:val="28"/>
          <w:szCs w:val="28"/>
        </w:rPr>
        <w:t xml:space="preserve">Глава Новобурасского </w:t>
      </w:r>
    </w:p>
    <w:p w:rsidR="00621127" w:rsidRDefault="00290A73" w:rsidP="00DF0A95">
      <w:pPr>
        <w:jc w:val="both"/>
        <w:rPr>
          <w:rFonts w:ascii="Times New Roman" w:hAnsi="Times New Roman"/>
          <w:sz w:val="28"/>
          <w:szCs w:val="28"/>
        </w:rPr>
      </w:pPr>
      <w:r w:rsidRPr="00DF0A95">
        <w:rPr>
          <w:rFonts w:ascii="Times New Roman" w:hAnsi="Times New Roman"/>
          <w:sz w:val="28"/>
          <w:szCs w:val="28"/>
        </w:rPr>
        <w:t>муниципального образования</w:t>
      </w:r>
      <w:r w:rsidRPr="00DF0A95">
        <w:rPr>
          <w:rFonts w:ascii="Times New Roman" w:hAnsi="Times New Roman"/>
          <w:sz w:val="28"/>
          <w:szCs w:val="28"/>
        </w:rPr>
        <w:tab/>
      </w:r>
      <w:r w:rsidRPr="00DF0A95">
        <w:rPr>
          <w:rFonts w:ascii="Times New Roman" w:hAnsi="Times New Roman"/>
          <w:sz w:val="28"/>
          <w:szCs w:val="28"/>
        </w:rPr>
        <w:tab/>
      </w:r>
      <w:r w:rsidRPr="00DF0A95">
        <w:rPr>
          <w:rFonts w:ascii="Times New Roman" w:hAnsi="Times New Roman"/>
          <w:sz w:val="28"/>
          <w:szCs w:val="28"/>
        </w:rPr>
        <w:tab/>
      </w:r>
      <w:r w:rsidRPr="00DF0A95">
        <w:rPr>
          <w:rFonts w:ascii="Times New Roman" w:hAnsi="Times New Roman"/>
          <w:sz w:val="28"/>
          <w:szCs w:val="28"/>
        </w:rPr>
        <w:tab/>
        <w:t xml:space="preserve">               </w:t>
      </w:r>
      <w:r w:rsidR="000D4B25">
        <w:rPr>
          <w:rFonts w:ascii="Times New Roman" w:hAnsi="Times New Roman"/>
          <w:sz w:val="28"/>
          <w:szCs w:val="28"/>
        </w:rPr>
        <w:t xml:space="preserve">        </w:t>
      </w:r>
      <w:r w:rsidRPr="00DF0A95">
        <w:rPr>
          <w:rFonts w:ascii="Times New Roman" w:hAnsi="Times New Roman"/>
          <w:sz w:val="28"/>
          <w:szCs w:val="28"/>
        </w:rPr>
        <w:t xml:space="preserve">С.А. Брюзгин </w:t>
      </w: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377F79" w:rsidRPr="00DF0A95" w:rsidRDefault="00377F79" w:rsidP="00DF0A95">
      <w:pPr>
        <w:jc w:val="both"/>
        <w:rPr>
          <w:rFonts w:ascii="Times New Roman" w:hAnsi="Times New Roman"/>
          <w:sz w:val="28"/>
          <w:szCs w:val="28"/>
        </w:rPr>
      </w:pPr>
    </w:p>
    <w:p w:rsidR="00621127" w:rsidRPr="00290A73" w:rsidRDefault="00621127" w:rsidP="00621127">
      <w:pPr>
        <w:jc w:val="both"/>
        <w:rPr>
          <w:rFonts w:ascii="Times New Roman" w:hAnsi="Times New Roman"/>
          <w:sz w:val="28"/>
          <w:szCs w:val="28"/>
        </w:rPr>
      </w:pPr>
    </w:p>
    <w:p w:rsidR="00621127" w:rsidRPr="00290A73" w:rsidRDefault="00621127" w:rsidP="00621127">
      <w:pPr>
        <w:jc w:val="both"/>
        <w:rPr>
          <w:rFonts w:ascii="Times New Roman" w:hAnsi="Times New Roman"/>
          <w:sz w:val="28"/>
          <w:szCs w:val="28"/>
        </w:rPr>
      </w:pPr>
    </w:p>
    <w:p w:rsidR="00377F79" w:rsidRPr="00C76B85" w:rsidRDefault="00377F79" w:rsidP="00377F79">
      <w:pPr>
        <w:pStyle w:val="1"/>
        <w:shd w:val="clear" w:color="auto" w:fill="FFFFFF"/>
        <w:ind w:right="15"/>
        <w:jc w:val="center"/>
        <w:rPr>
          <w:rFonts w:ascii="Palatino Linotype" w:hAnsi="Palatino Linotype"/>
          <w:spacing w:val="-7"/>
          <w:sz w:val="26"/>
          <w:szCs w:val="26"/>
        </w:rPr>
      </w:pPr>
      <w:r w:rsidRPr="00C76B85">
        <w:rPr>
          <w:rFonts w:ascii="Palatino Linotype" w:hAnsi="Palatino Linotype"/>
          <w:spacing w:val="-7"/>
          <w:sz w:val="26"/>
          <w:szCs w:val="26"/>
        </w:rPr>
        <w:t>РОССИЙСКАЯ ФЕДЕРАЦИЯ</w:t>
      </w:r>
    </w:p>
    <w:p w:rsidR="00377F79" w:rsidRPr="00C76B85" w:rsidRDefault="00377F79" w:rsidP="00377F79">
      <w:pPr>
        <w:pStyle w:val="1"/>
        <w:shd w:val="clear" w:color="auto" w:fill="FFFFFF"/>
        <w:ind w:right="15"/>
        <w:jc w:val="center"/>
        <w:rPr>
          <w:rFonts w:ascii="Palatino Linotype" w:hAnsi="Palatino Linotype"/>
          <w:spacing w:val="-7"/>
          <w:sz w:val="26"/>
          <w:szCs w:val="26"/>
        </w:rPr>
      </w:pPr>
      <w:r w:rsidRPr="00C76B85">
        <w:rPr>
          <w:rFonts w:ascii="Palatino Linotype" w:hAnsi="Palatino Linotype"/>
          <w:spacing w:val="-7"/>
          <w:sz w:val="26"/>
          <w:szCs w:val="26"/>
        </w:rPr>
        <w:lastRenderedPageBreak/>
        <w:t>ГУПП «ИНСТИТУТ САРАТОВГРАЖДАНПРОЕКТ»</w:t>
      </w:r>
    </w:p>
    <w:p w:rsidR="00377F79" w:rsidRPr="00C76B85" w:rsidRDefault="00377F79" w:rsidP="00377F79">
      <w:pPr>
        <w:pStyle w:val="1"/>
        <w:shd w:val="clear" w:color="auto" w:fill="FFFFFF"/>
        <w:ind w:right="15"/>
        <w:jc w:val="center"/>
        <w:rPr>
          <w:rFonts w:ascii="Palatino Linotype" w:hAnsi="Palatino Linotype"/>
          <w:spacing w:val="-7"/>
          <w:sz w:val="26"/>
          <w:szCs w:val="26"/>
        </w:rPr>
      </w:pPr>
      <w:r w:rsidRPr="00C76B85">
        <w:rPr>
          <w:rFonts w:ascii="Palatino Linotype" w:hAnsi="Palatino Linotype"/>
          <w:spacing w:val="-7"/>
          <w:sz w:val="26"/>
          <w:szCs w:val="26"/>
        </w:rPr>
        <w:t>САРАТОВСКОЙ ОБЛАСТИ</w:t>
      </w:r>
    </w:p>
    <w:p w:rsidR="00377F79" w:rsidRPr="002A5188" w:rsidRDefault="00377F79" w:rsidP="00377F79">
      <w:pPr>
        <w:pStyle w:val="1"/>
        <w:shd w:val="clear" w:color="auto" w:fill="FFFFFF"/>
        <w:ind w:right="15"/>
        <w:jc w:val="center"/>
        <w:rPr>
          <w:rFonts w:ascii="Palatino Linotype" w:hAnsi="Palatino Linotype"/>
          <w:spacing w:val="-7"/>
          <w:sz w:val="26"/>
          <w:szCs w:val="26"/>
        </w:rPr>
      </w:pPr>
      <w:r w:rsidRPr="002A5188">
        <w:rPr>
          <w:rFonts w:ascii="Palatino Linotype" w:hAnsi="Palatino Linotype"/>
          <w:spacing w:val="-7"/>
          <w:sz w:val="26"/>
          <w:szCs w:val="26"/>
        </w:rPr>
        <w:t>ТЕРРИТОРИАЛЬНО-ПЛАНИРОВОЧНАЯ МАСТЕРСКАЯ</w:t>
      </w:r>
    </w:p>
    <w:p w:rsidR="00377F79" w:rsidRPr="00C76B85" w:rsidRDefault="00377F79" w:rsidP="00377F79">
      <w:pPr>
        <w:pStyle w:val="1"/>
        <w:shd w:val="clear" w:color="auto" w:fill="FFFFFF"/>
        <w:ind w:right="295"/>
        <w:jc w:val="center"/>
        <w:rPr>
          <w:rFonts w:ascii="Palatino Linotype" w:hAnsi="Palatino Linotype"/>
          <w:spacing w:val="-7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295"/>
        <w:jc w:val="center"/>
        <w:rPr>
          <w:rFonts w:ascii="Palatino Linotype" w:hAnsi="Palatino Linotype"/>
          <w:spacing w:val="-7"/>
          <w:sz w:val="24"/>
        </w:rPr>
      </w:pPr>
    </w:p>
    <w:tbl>
      <w:tblPr>
        <w:tblW w:w="0" w:type="auto"/>
        <w:tblLook w:val="04A0"/>
      </w:tblPr>
      <w:tblGrid>
        <w:gridCol w:w="5270"/>
        <w:gridCol w:w="4583"/>
      </w:tblGrid>
      <w:tr w:rsidR="00377F79" w:rsidRPr="00C76B85" w:rsidTr="00860C5E">
        <w:tc>
          <w:tcPr>
            <w:tcW w:w="5353" w:type="dxa"/>
          </w:tcPr>
          <w:p w:rsidR="00377F79" w:rsidRPr="00C76B85" w:rsidRDefault="00377F79" w:rsidP="00860C5E">
            <w:pPr>
              <w:pStyle w:val="1"/>
              <w:ind w:right="293"/>
              <w:rPr>
                <w:sz w:val="24"/>
              </w:rPr>
            </w:pPr>
            <w:r w:rsidRPr="00C76B85">
              <w:rPr>
                <w:b/>
                <w:sz w:val="24"/>
              </w:rPr>
              <w:t>Муниципальный контракт:</w:t>
            </w:r>
            <w:r w:rsidRPr="00C76B85">
              <w:rPr>
                <w:sz w:val="24"/>
              </w:rPr>
              <w:t xml:space="preserve">  № 2200</w:t>
            </w:r>
            <w:r>
              <w:rPr>
                <w:sz w:val="24"/>
              </w:rPr>
              <w:t>2/3</w:t>
            </w:r>
          </w:p>
        </w:tc>
        <w:tc>
          <w:tcPr>
            <w:tcW w:w="4659" w:type="dxa"/>
          </w:tcPr>
          <w:p w:rsidR="00377F79" w:rsidRPr="00C76B85" w:rsidRDefault="00377F79" w:rsidP="00860C5E">
            <w:pPr>
              <w:pStyle w:val="1"/>
              <w:ind w:right="15"/>
              <w:jc w:val="right"/>
              <w:rPr>
                <w:b/>
                <w:sz w:val="24"/>
              </w:rPr>
            </w:pPr>
            <w:r w:rsidRPr="00C76B85">
              <w:rPr>
                <w:b/>
                <w:sz w:val="24"/>
              </w:rPr>
              <w:t>Заказчик:</w:t>
            </w:r>
          </w:p>
        </w:tc>
      </w:tr>
      <w:tr w:rsidR="00377F79" w:rsidRPr="00C76B85" w:rsidTr="00860C5E">
        <w:tc>
          <w:tcPr>
            <w:tcW w:w="5353" w:type="dxa"/>
          </w:tcPr>
          <w:p w:rsidR="00377F79" w:rsidRPr="00C76B85" w:rsidRDefault="00377F79" w:rsidP="00860C5E">
            <w:pPr>
              <w:pStyle w:val="1"/>
              <w:ind w:right="293"/>
              <w:rPr>
                <w:sz w:val="24"/>
              </w:rPr>
            </w:pPr>
            <w:r w:rsidRPr="00C76B85">
              <w:rPr>
                <w:b/>
                <w:sz w:val="24"/>
              </w:rPr>
              <w:t>Шифр:</w:t>
            </w:r>
            <w:r w:rsidRPr="00C76B85">
              <w:rPr>
                <w:sz w:val="24"/>
              </w:rPr>
              <w:t xml:space="preserve"> 586</w:t>
            </w:r>
            <w:r>
              <w:rPr>
                <w:sz w:val="24"/>
              </w:rPr>
              <w:t>6</w:t>
            </w:r>
          </w:p>
        </w:tc>
        <w:tc>
          <w:tcPr>
            <w:tcW w:w="4659" w:type="dxa"/>
          </w:tcPr>
          <w:p w:rsidR="00377F79" w:rsidRPr="00C76B85" w:rsidRDefault="00377F79" w:rsidP="00860C5E">
            <w:pPr>
              <w:pStyle w:val="1"/>
              <w:ind w:right="15"/>
              <w:jc w:val="right"/>
              <w:rPr>
                <w:sz w:val="24"/>
              </w:rPr>
            </w:pPr>
            <w:r w:rsidRPr="00C76B85">
              <w:rPr>
                <w:sz w:val="24"/>
              </w:rPr>
              <w:t xml:space="preserve">Администрация </w:t>
            </w:r>
            <w:r>
              <w:rPr>
                <w:sz w:val="24"/>
              </w:rPr>
              <w:t>Новобурасского</w:t>
            </w:r>
            <w:r w:rsidRPr="00C76B85">
              <w:rPr>
                <w:sz w:val="24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</w:tbl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left="284" w:right="293"/>
        <w:jc w:val="center"/>
        <w:rPr>
          <w:rFonts w:ascii="Palatino Linotype" w:hAnsi="Palatino Linotype"/>
          <w:b/>
          <w:sz w:val="28"/>
          <w:szCs w:val="28"/>
        </w:rPr>
      </w:pPr>
      <w:r w:rsidRPr="00C76B85">
        <w:rPr>
          <w:b/>
          <w:sz w:val="30"/>
          <w:szCs w:val="30"/>
        </w:rPr>
        <w:t xml:space="preserve">ГЕНЕРАЛЬНЫЙ ПЛАН </w:t>
      </w:r>
      <w:r>
        <w:rPr>
          <w:b/>
          <w:sz w:val="30"/>
          <w:szCs w:val="30"/>
        </w:rPr>
        <w:t>НОВОБУРАССКОГО</w:t>
      </w:r>
      <w:r w:rsidRPr="00C76B85">
        <w:rPr>
          <w:b/>
          <w:sz w:val="30"/>
          <w:szCs w:val="30"/>
        </w:rPr>
        <w:t xml:space="preserve"> МУНИЦИПАЛЬНОГО ОБРАЗОВАНИЯ НОВОБУРАССКОГО МУНИЦИПАЛЬНОГО РАЙОНА САРАТОВСКОЙ ОБЛАСТИ</w:t>
      </w: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8"/>
          <w:szCs w:val="28"/>
        </w:rPr>
      </w:pPr>
    </w:p>
    <w:p w:rsidR="00377F79" w:rsidRPr="00B46D60" w:rsidRDefault="00377F79" w:rsidP="00377F79">
      <w:pPr>
        <w:pStyle w:val="1"/>
        <w:shd w:val="clear" w:color="auto" w:fill="FFFFFF"/>
        <w:ind w:left="284" w:right="293"/>
        <w:jc w:val="center"/>
        <w:rPr>
          <w:b/>
          <w:sz w:val="32"/>
          <w:szCs w:val="32"/>
        </w:rPr>
      </w:pPr>
      <w:r w:rsidRPr="00B46D60">
        <w:rPr>
          <w:b/>
          <w:sz w:val="32"/>
          <w:szCs w:val="32"/>
        </w:rPr>
        <w:t>ТОМ I</w:t>
      </w: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b/>
          <w:sz w:val="24"/>
        </w:rPr>
      </w:pPr>
    </w:p>
    <w:p w:rsidR="00377F79" w:rsidRPr="00B46D60" w:rsidRDefault="00377F79" w:rsidP="00377F79">
      <w:pPr>
        <w:pStyle w:val="1"/>
        <w:shd w:val="clear" w:color="auto" w:fill="FFFFFF"/>
        <w:spacing w:before="120" w:after="120"/>
        <w:ind w:left="142" w:right="295"/>
        <w:jc w:val="center"/>
        <w:rPr>
          <w:rFonts w:ascii="Palatino Linotype" w:hAnsi="Palatino Linotype"/>
          <w:b/>
          <w:sz w:val="28"/>
          <w:szCs w:val="28"/>
        </w:rPr>
      </w:pPr>
      <w:r w:rsidRPr="00B46D60">
        <w:rPr>
          <w:b/>
          <w:sz w:val="28"/>
          <w:szCs w:val="28"/>
        </w:rPr>
        <w:t>ПОЛОЖЕНИЯ О ТЕРРИТОРИАЛЬНОМ ПЛАНИРОВАНИИ</w:t>
      </w:r>
    </w:p>
    <w:p w:rsidR="00377F79" w:rsidRPr="00C76B85" w:rsidRDefault="00377F79" w:rsidP="00377F79">
      <w:pPr>
        <w:pStyle w:val="1"/>
        <w:shd w:val="clear" w:color="auto" w:fill="FFFFFF"/>
        <w:ind w:right="-5"/>
        <w:jc w:val="center"/>
        <w:rPr>
          <w:b/>
          <w:sz w:val="28"/>
          <w:szCs w:val="28"/>
        </w:rPr>
      </w:pPr>
    </w:p>
    <w:p w:rsidR="00377F79" w:rsidRPr="00C76B85" w:rsidRDefault="00377F79" w:rsidP="00377F79">
      <w:pPr>
        <w:pStyle w:val="1"/>
        <w:shd w:val="clear" w:color="auto" w:fill="FFFFFF"/>
        <w:spacing w:before="120" w:after="120"/>
        <w:ind w:left="284" w:right="295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spacing w:before="120" w:after="120"/>
        <w:ind w:left="284" w:right="295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spacing w:before="120" w:after="120"/>
        <w:ind w:left="284" w:right="295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  <w:r w:rsidRPr="00C76B85">
        <w:rPr>
          <w:b/>
          <w:sz w:val="24"/>
          <w:szCs w:val="24"/>
        </w:rPr>
        <w:t>Директор института                                                                                                   Р.Г. Акимов</w:t>
      </w:r>
    </w:p>
    <w:p w:rsidR="00377F79" w:rsidRPr="002A5188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2A5188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  <w:r w:rsidRPr="00C76B85">
        <w:rPr>
          <w:b/>
          <w:sz w:val="24"/>
          <w:szCs w:val="24"/>
        </w:rPr>
        <w:t>Главный инженер института                                                                                 Р.В. Карякин</w:t>
      </w: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  <w:r w:rsidRPr="00C76B85">
        <w:rPr>
          <w:b/>
          <w:sz w:val="24"/>
          <w:szCs w:val="24"/>
        </w:rPr>
        <w:t xml:space="preserve">Зам. директора по архитектуре и градостроительству                                    В.А. </w:t>
      </w:r>
      <w:proofErr w:type="spellStart"/>
      <w:r w:rsidRPr="00C76B85">
        <w:rPr>
          <w:b/>
          <w:sz w:val="24"/>
          <w:szCs w:val="24"/>
        </w:rPr>
        <w:t>Желанов</w:t>
      </w:r>
      <w:proofErr w:type="spellEnd"/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  <w:r w:rsidRPr="00C76B85">
        <w:rPr>
          <w:b/>
          <w:sz w:val="24"/>
          <w:szCs w:val="24"/>
        </w:rPr>
        <w:t>Главный инженер проекта                                                                                     Н.Н. Шитова</w:t>
      </w:r>
    </w:p>
    <w:p w:rsidR="00377F79" w:rsidRPr="002A5188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2A5188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-1"/>
        <w:rPr>
          <w:b/>
          <w:sz w:val="24"/>
          <w:szCs w:val="24"/>
        </w:rPr>
      </w:pPr>
      <w:r w:rsidRPr="00C76B85">
        <w:rPr>
          <w:b/>
          <w:sz w:val="24"/>
          <w:szCs w:val="24"/>
        </w:rPr>
        <w:t>Главный архитектор проекта                                                                                Н.Н. Шитова</w:t>
      </w:r>
    </w:p>
    <w:p w:rsidR="00377F79" w:rsidRPr="00C76B85" w:rsidRDefault="00377F79" w:rsidP="00377F79">
      <w:pPr>
        <w:pStyle w:val="1"/>
        <w:shd w:val="clear" w:color="auto" w:fill="FFFFFF"/>
        <w:ind w:left="284" w:right="75"/>
        <w:rPr>
          <w:b/>
          <w:sz w:val="26"/>
          <w:szCs w:val="26"/>
        </w:rPr>
      </w:pPr>
    </w:p>
    <w:p w:rsidR="00377F79" w:rsidRPr="00C76B85" w:rsidRDefault="00377F79" w:rsidP="00377F79">
      <w:pPr>
        <w:pStyle w:val="1"/>
        <w:shd w:val="clear" w:color="auto" w:fill="FFFFFF"/>
        <w:ind w:left="284" w:right="75"/>
        <w:rPr>
          <w:b/>
          <w:sz w:val="26"/>
          <w:szCs w:val="26"/>
        </w:rPr>
      </w:pP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rFonts w:ascii="Palatino Linotype" w:hAnsi="Palatino Linotype"/>
          <w:sz w:val="24"/>
        </w:rPr>
      </w:pPr>
    </w:p>
    <w:p w:rsidR="00377F79" w:rsidRPr="00C76B85" w:rsidRDefault="00377F79" w:rsidP="00377F79">
      <w:pPr>
        <w:pStyle w:val="1"/>
        <w:shd w:val="clear" w:color="auto" w:fill="FFFFFF"/>
        <w:ind w:right="293"/>
        <w:jc w:val="center"/>
        <w:rPr>
          <w:b/>
          <w:sz w:val="26"/>
          <w:szCs w:val="26"/>
        </w:rPr>
        <w:sectPr w:rsidR="00377F79" w:rsidRPr="00C76B85" w:rsidSect="00860C5E">
          <w:footnotePr>
            <w:numRestart w:val="eachPage"/>
          </w:footnotePr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  <w:r w:rsidRPr="00C76B85">
        <w:rPr>
          <w:b/>
          <w:sz w:val="26"/>
          <w:szCs w:val="26"/>
        </w:rPr>
        <w:t>2012г.</w:t>
      </w:r>
    </w:p>
    <w:p w:rsidR="00377F79" w:rsidRPr="00D53EDB" w:rsidRDefault="00377F79" w:rsidP="00377F79">
      <w:pPr>
        <w:rPr>
          <w:b/>
          <w:bCs/>
          <w:sz w:val="28"/>
          <w:szCs w:val="28"/>
        </w:rPr>
      </w:pPr>
      <w:bookmarkStart w:id="0" w:name="_Toc206820146"/>
      <w:r w:rsidRPr="00D53EDB">
        <w:rPr>
          <w:b/>
          <w:bCs/>
          <w:sz w:val="28"/>
          <w:szCs w:val="28"/>
        </w:rPr>
        <w:lastRenderedPageBreak/>
        <w:t xml:space="preserve">СОДЕРЖАНИЕ ПРОЕКТА ГЕНЕРАЛЬНОГО ПЛАНА </w:t>
      </w:r>
    </w:p>
    <w:p w:rsidR="00377F79" w:rsidRPr="00D53EDB" w:rsidRDefault="00377F79" w:rsidP="00377F79">
      <w:pPr>
        <w:rPr>
          <w:b/>
          <w:bCs/>
          <w:sz w:val="28"/>
          <w:szCs w:val="28"/>
        </w:rPr>
      </w:pPr>
      <w:r w:rsidRPr="00D53EDB">
        <w:rPr>
          <w:b/>
          <w:bCs/>
          <w:sz w:val="28"/>
          <w:szCs w:val="28"/>
        </w:rPr>
        <w:t>Новобурасс</w:t>
      </w:r>
      <w:r>
        <w:rPr>
          <w:b/>
          <w:bCs/>
          <w:sz w:val="28"/>
          <w:szCs w:val="28"/>
        </w:rPr>
        <w:t>кого муниципального образования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720"/>
        <w:gridCol w:w="4616"/>
        <w:gridCol w:w="992"/>
        <w:gridCol w:w="1412"/>
        <w:gridCol w:w="1800"/>
      </w:tblGrid>
      <w:tr w:rsidR="00377F79" w:rsidRPr="00D53EDB" w:rsidTr="00860C5E">
        <w:trPr>
          <w:cantSplit/>
          <w:tblHeader/>
        </w:trPr>
        <w:tc>
          <w:tcPr>
            <w:tcW w:w="720" w:type="dxa"/>
            <w:shd w:val="clear" w:color="auto" w:fill="auto"/>
          </w:tcPr>
          <w:p w:rsidR="00377F79" w:rsidRPr="00D53EDB" w:rsidRDefault="00377F79" w:rsidP="00860C5E">
            <w:pPr>
              <w:rPr>
                <w:b/>
              </w:rPr>
            </w:pPr>
            <w:r w:rsidRPr="00D53EDB">
              <w:rPr>
                <w:b/>
              </w:rPr>
              <w:t xml:space="preserve">№ </w:t>
            </w:r>
            <w:proofErr w:type="spellStart"/>
            <w:r w:rsidRPr="00D53EDB">
              <w:rPr>
                <w:b/>
              </w:rPr>
              <w:t>п</w:t>
            </w:r>
            <w:proofErr w:type="spellEnd"/>
            <w:r w:rsidRPr="00D53EDB">
              <w:rPr>
                <w:b/>
              </w:rPr>
              <w:t>/</w:t>
            </w:r>
            <w:proofErr w:type="spellStart"/>
            <w:r w:rsidRPr="00D53EDB">
              <w:rPr>
                <w:b/>
              </w:rPr>
              <w:t>п</w:t>
            </w:r>
            <w:proofErr w:type="spellEnd"/>
          </w:p>
        </w:tc>
        <w:tc>
          <w:tcPr>
            <w:tcW w:w="4616" w:type="dxa"/>
            <w:shd w:val="clear" w:color="auto" w:fill="auto"/>
            <w:vAlign w:val="center"/>
          </w:tcPr>
          <w:p w:rsidR="00377F79" w:rsidRPr="00D53EDB" w:rsidRDefault="00377F79" w:rsidP="00860C5E">
            <w:pPr>
              <w:rPr>
                <w:b/>
              </w:rPr>
            </w:pPr>
            <w:r w:rsidRPr="00D53EDB">
              <w:rPr>
                <w:b/>
              </w:rPr>
              <w:t>Наименование раздела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F79" w:rsidRPr="00D53EDB" w:rsidRDefault="00377F79" w:rsidP="00860C5E">
            <w:pPr>
              <w:rPr>
                <w:b/>
              </w:rPr>
            </w:pPr>
            <w:r w:rsidRPr="00D53EDB">
              <w:rPr>
                <w:b/>
              </w:rPr>
              <w:t>гриф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77F79" w:rsidRPr="00D53EDB" w:rsidRDefault="00377F79" w:rsidP="00860C5E">
            <w:pPr>
              <w:rPr>
                <w:b/>
              </w:rPr>
            </w:pPr>
            <w:r w:rsidRPr="00D53EDB">
              <w:rPr>
                <w:b/>
              </w:rPr>
              <w:t>инв. №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77F79" w:rsidRPr="00D53EDB" w:rsidRDefault="00377F79" w:rsidP="00860C5E">
            <w:pPr>
              <w:rPr>
                <w:b/>
              </w:rPr>
            </w:pPr>
            <w:r w:rsidRPr="00D53EDB">
              <w:rPr>
                <w:b/>
              </w:rPr>
              <w:t>Примечание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/>
        </w:tc>
        <w:tc>
          <w:tcPr>
            <w:tcW w:w="8820" w:type="dxa"/>
            <w:gridSpan w:val="4"/>
            <w:vAlign w:val="center"/>
          </w:tcPr>
          <w:p w:rsidR="00377F79" w:rsidRPr="00D53EDB" w:rsidRDefault="00377F79" w:rsidP="00860C5E">
            <w:pPr>
              <w:rPr>
                <w:b/>
                <w:bCs/>
              </w:rPr>
            </w:pPr>
            <w:r w:rsidRPr="00D53EDB">
              <w:rPr>
                <w:b/>
                <w:bCs/>
                <w:u w:val="single"/>
              </w:rPr>
              <w:t xml:space="preserve">Том </w:t>
            </w:r>
            <w:r w:rsidRPr="00D53EDB">
              <w:rPr>
                <w:b/>
                <w:bCs/>
                <w:u w:val="single"/>
                <w:lang w:val="en-US"/>
              </w:rPr>
              <w:t>I</w:t>
            </w:r>
            <w:r w:rsidRPr="00D53EDB">
              <w:rPr>
                <w:b/>
                <w:bCs/>
                <w:u w:val="single"/>
              </w:rPr>
              <w:t xml:space="preserve"> Положение о территориальном планировании в текстовой форме: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r w:rsidRPr="00D53EDB">
              <w:t>1</w:t>
            </w:r>
            <w: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r w:rsidRPr="00D53EDB">
              <w:t>Раздел I. Цели и задачи территориального планирования</w:t>
            </w:r>
          </w:p>
        </w:tc>
        <w:tc>
          <w:tcPr>
            <w:tcW w:w="992" w:type="dxa"/>
          </w:tcPr>
          <w:p w:rsidR="00377F79" w:rsidRPr="00D53EDB" w:rsidRDefault="00377F79" w:rsidP="00860C5E">
            <w:proofErr w:type="spellStart"/>
            <w:r w:rsidRPr="00D53EDB">
              <w:t>н</w:t>
            </w:r>
            <w:proofErr w:type="spellEnd"/>
            <w:r w:rsidRPr="00D53EDB"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/>
        </w:tc>
        <w:tc>
          <w:tcPr>
            <w:tcW w:w="1800" w:type="dxa"/>
          </w:tcPr>
          <w:p w:rsidR="00377F79" w:rsidRPr="00D53EDB" w:rsidRDefault="00377F79" w:rsidP="00860C5E"/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r w:rsidRPr="00D53EDB">
              <w:t>2</w:t>
            </w:r>
            <w: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r w:rsidRPr="00D53EDB">
              <w:t>Раздел II. Мероприятия по территориальному планированию</w:t>
            </w:r>
          </w:p>
        </w:tc>
        <w:tc>
          <w:tcPr>
            <w:tcW w:w="992" w:type="dxa"/>
          </w:tcPr>
          <w:p w:rsidR="00377F79" w:rsidRPr="00D53EDB" w:rsidRDefault="00377F79" w:rsidP="00860C5E">
            <w:proofErr w:type="spellStart"/>
            <w:r w:rsidRPr="00D53EDB">
              <w:t>н</w:t>
            </w:r>
            <w:proofErr w:type="spellEnd"/>
            <w:r w:rsidRPr="00D53EDB"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/>
        </w:tc>
        <w:tc>
          <w:tcPr>
            <w:tcW w:w="1800" w:type="dxa"/>
          </w:tcPr>
          <w:p w:rsidR="00377F79" w:rsidRPr="00D53EDB" w:rsidRDefault="00377F79" w:rsidP="00860C5E"/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r w:rsidRPr="00D53EDB">
              <w:t>3</w:t>
            </w:r>
            <w: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rPr>
                <w:lang w:val="en-US"/>
              </w:rPr>
            </w:pPr>
            <w:r w:rsidRPr="00D53EDB">
              <w:t>Приложения к пункту 6.</w:t>
            </w:r>
          </w:p>
        </w:tc>
        <w:tc>
          <w:tcPr>
            <w:tcW w:w="992" w:type="dxa"/>
          </w:tcPr>
          <w:p w:rsidR="00377F79" w:rsidRPr="00D53EDB" w:rsidRDefault="00377F79" w:rsidP="00860C5E">
            <w:proofErr w:type="spellStart"/>
            <w:r w:rsidRPr="00D53EDB">
              <w:t>н</w:t>
            </w:r>
            <w:proofErr w:type="spellEnd"/>
            <w:r w:rsidRPr="00D53EDB"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/>
        </w:tc>
        <w:tc>
          <w:tcPr>
            <w:tcW w:w="1800" w:type="dxa"/>
          </w:tcPr>
          <w:p w:rsidR="00377F79" w:rsidRPr="00D53EDB" w:rsidRDefault="00377F79" w:rsidP="00860C5E"/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/>
        </w:tc>
        <w:tc>
          <w:tcPr>
            <w:tcW w:w="8820" w:type="dxa"/>
            <w:gridSpan w:val="4"/>
          </w:tcPr>
          <w:p w:rsidR="00377F79" w:rsidRPr="00D53EDB" w:rsidRDefault="00377F79" w:rsidP="00860C5E">
            <w:pPr>
              <w:rPr>
                <w:b/>
                <w:bCs/>
                <w:u w:val="single"/>
              </w:rPr>
            </w:pPr>
            <w:r w:rsidRPr="00D53EDB">
              <w:rPr>
                <w:b/>
                <w:bCs/>
                <w:u w:val="single"/>
              </w:rPr>
              <w:t>Графические материалы генерального плана (предложений по территориальному планированию):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границ населенных пунктов,</w:t>
            </w:r>
            <w:r>
              <w:rPr>
                <w:color w:val="000000"/>
              </w:rPr>
              <w:t xml:space="preserve"> </w:t>
            </w:r>
            <w:r w:rsidRPr="00D53EDB">
              <w:rPr>
                <w:color w:val="000000"/>
              </w:rPr>
              <w:t xml:space="preserve">функциональных зон и планируемого размещения объектов местного значения Новобурасского муниципального образования. 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  <w:lang w:val="en-US"/>
              </w:rPr>
            </w:pPr>
            <w:r w:rsidRPr="00D53EDB">
              <w:rPr>
                <w:color w:val="000000"/>
              </w:rPr>
              <w:t>М 1:25 000</w:t>
            </w:r>
          </w:p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 xml:space="preserve">Карта границ функциональных зон р.п.Новые Бурасы. 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 xml:space="preserve">Карта границ функциональных зон п. Бурасы и п.Знание. 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планируемого размещения объектов местного значения р.п. Новые Бурасы.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8.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границ населенных пунктов.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  <w:lang w:val="en-US"/>
              </w:rPr>
            </w:pPr>
            <w:r w:rsidRPr="00D53EDB">
              <w:rPr>
                <w:color w:val="000000"/>
              </w:rPr>
              <w:t>М 1:25 000</w:t>
            </w:r>
          </w:p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9.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планируемого размещения объектов местного значения транспортной инфраструктуры Новобурасского муниципального образования.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1:25</w:t>
            </w:r>
            <w:r w:rsidRPr="00D53EDB">
              <w:rPr>
                <w:color w:val="000000"/>
                <w:lang w:val="en-US"/>
              </w:rPr>
              <w:t xml:space="preserve"> </w:t>
            </w:r>
            <w:r w:rsidRPr="00D53EDB">
              <w:rPr>
                <w:color w:val="000000"/>
              </w:rPr>
              <w:t>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10.</w:t>
            </w:r>
          </w:p>
        </w:tc>
        <w:tc>
          <w:tcPr>
            <w:tcW w:w="4616" w:type="dxa"/>
            <w:shd w:val="clear" w:color="auto" w:fill="auto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 xml:space="preserve">Карта планируемого размещения объектов местного значения транспортной инфраструктуры </w:t>
            </w:r>
          </w:p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р.п.Новые Бурасы.</w:t>
            </w:r>
          </w:p>
        </w:tc>
        <w:tc>
          <w:tcPr>
            <w:tcW w:w="99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11.</w:t>
            </w:r>
          </w:p>
        </w:tc>
        <w:tc>
          <w:tcPr>
            <w:tcW w:w="4616" w:type="dxa"/>
            <w:shd w:val="clear" w:color="auto" w:fill="auto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 xml:space="preserve">Карта планируемого размещения объектов местного значения транспортной инфраструктуры </w:t>
            </w:r>
          </w:p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п. Бурасы и п. Знание</w:t>
            </w:r>
          </w:p>
        </w:tc>
        <w:tc>
          <w:tcPr>
            <w:tcW w:w="99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  <w:lang w:val="en-US"/>
              </w:rPr>
              <w:t>/</w:t>
            </w:r>
            <w:r w:rsidRPr="00D53EDB">
              <w:rPr>
                <w:color w:val="000000"/>
              </w:rPr>
              <w:t>с</w:t>
            </w:r>
          </w:p>
        </w:tc>
        <w:tc>
          <w:tcPr>
            <w:tcW w:w="141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12.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развития объектов и сетей инженерно-технического обеспечения (</w:t>
            </w:r>
            <w:proofErr w:type="spellStart"/>
            <w:r w:rsidRPr="00D53EDB">
              <w:rPr>
                <w:color w:val="000000"/>
              </w:rPr>
              <w:t>электро</w:t>
            </w:r>
            <w:proofErr w:type="spellEnd"/>
            <w:r w:rsidRPr="00D53EDB">
              <w:rPr>
                <w:color w:val="000000"/>
              </w:rPr>
              <w:t xml:space="preserve">-, тепло-, </w:t>
            </w:r>
            <w:proofErr w:type="spellStart"/>
            <w:r w:rsidRPr="00D53EDB">
              <w:rPr>
                <w:color w:val="000000"/>
              </w:rPr>
              <w:t>газо</w:t>
            </w:r>
            <w:proofErr w:type="spellEnd"/>
            <w:r w:rsidRPr="00D53EDB">
              <w:rPr>
                <w:color w:val="000000"/>
              </w:rPr>
              <w:t>- и водоснабжение, водоотведение, связь) Новобурасского муниципального образования.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1:25</w:t>
            </w:r>
            <w:r w:rsidRPr="00D53EDB">
              <w:rPr>
                <w:color w:val="000000"/>
                <w:lang w:val="en-US"/>
              </w:rPr>
              <w:t xml:space="preserve"> </w:t>
            </w:r>
            <w:r w:rsidRPr="00D53EDB">
              <w:rPr>
                <w:color w:val="000000"/>
              </w:rPr>
              <w:t>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lastRenderedPageBreak/>
              <w:t>13.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развития объектов и сетей инженерно-технического обеспечения (</w:t>
            </w:r>
            <w:proofErr w:type="spellStart"/>
            <w:r w:rsidRPr="00D53EDB">
              <w:rPr>
                <w:color w:val="000000"/>
              </w:rPr>
              <w:t>электро</w:t>
            </w:r>
            <w:proofErr w:type="spellEnd"/>
            <w:r w:rsidRPr="00D53EDB">
              <w:rPr>
                <w:color w:val="000000"/>
              </w:rPr>
              <w:t xml:space="preserve">-, тепло-, </w:t>
            </w:r>
            <w:proofErr w:type="spellStart"/>
            <w:r w:rsidRPr="00D53EDB">
              <w:rPr>
                <w:color w:val="000000"/>
              </w:rPr>
              <w:t>газо</w:t>
            </w:r>
            <w:proofErr w:type="spellEnd"/>
            <w:r w:rsidRPr="00D53EDB">
              <w:rPr>
                <w:color w:val="000000"/>
              </w:rPr>
              <w:t>- и водоснабжение, водоотведение, связь) р. п. Новые Бурасы.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14.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развития объектов и сетей инженерно-технического обеспечения (</w:t>
            </w:r>
            <w:proofErr w:type="spellStart"/>
            <w:r w:rsidRPr="00D53EDB">
              <w:rPr>
                <w:color w:val="000000"/>
              </w:rPr>
              <w:t>электро</w:t>
            </w:r>
            <w:proofErr w:type="spellEnd"/>
            <w:r w:rsidRPr="00D53EDB">
              <w:rPr>
                <w:color w:val="000000"/>
              </w:rPr>
              <w:t xml:space="preserve">-, тепло-, </w:t>
            </w:r>
            <w:proofErr w:type="spellStart"/>
            <w:r w:rsidRPr="00D53EDB">
              <w:rPr>
                <w:color w:val="000000"/>
              </w:rPr>
              <w:t>газо</w:t>
            </w:r>
            <w:proofErr w:type="spellEnd"/>
            <w:r w:rsidRPr="00D53EDB">
              <w:rPr>
                <w:color w:val="000000"/>
              </w:rPr>
              <w:t>- и водоснабжение, водоотведение, связь) п. Бурасы и п. Знание.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8820" w:type="dxa"/>
            <w:gridSpan w:val="4"/>
          </w:tcPr>
          <w:p w:rsidR="00377F79" w:rsidRPr="00D53EDB" w:rsidRDefault="00377F79" w:rsidP="00860C5E">
            <w:pPr>
              <w:rPr>
                <w:b/>
                <w:bCs/>
                <w:color w:val="000000"/>
                <w:u w:val="single"/>
              </w:rPr>
            </w:pPr>
            <w:r w:rsidRPr="00D53EDB">
              <w:rPr>
                <w:b/>
                <w:bCs/>
                <w:color w:val="000000"/>
                <w:u w:val="single"/>
              </w:rPr>
              <w:t xml:space="preserve">Том </w:t>
            </w:r>
            <w:r w:rsidRPr="00D53EDB">
              <w:rPr>
                <w:b/>
                <w:bCs/>
                <w:color w:val="000000"/>
                <w:u w:val="single"/>
                <w:lang w:val="en-US"/>
              </w:rPr>
              <w:t>II</w:t>
            </w:r>
            <w:r w:rsidRPr="00D53EDB">
              <w:rPr>
                <w:b/>
                <w:bCs/>
                <w:color w:val="000000"/>
                <w:u w:val="single"/>
              </w:rPr>
              <w:t xml:space="preserve"> Материалы по обоснованию проекта генерального плана в текстовой форме: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</w:t>
            </w:r>
            <w:r w:rsidRPr="00D53EDB">
              <w:rPr>
                <w:color w:val="000000"/>
                <w:lang w:val="en-US"/>
              </w:rPr>
              <w:t>5</w:t>
            </w:r>
            <w:r w:rsidRPr="00D53EDB"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 xml:space="preserve">Современное состояние, обоснование предложений по территориальному планированию 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8820" w:type="dxa"/>
            <w:gridSpan w:val="4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b/>
                <w:bCs/>
                <w:color w:val="000000"/>
                <w:u w:val="single"/>
              </w:rPr>
              <w:t>Материалы по обоснованию проекта генерального плана в графической форме: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</w:t>
            </w:r>
            <w:r w:rsidRPr="00D53EDB">
              <w:rPr>
                <w:color w:val="000000"/>
                <w:lang w:val="en-US"/>
              </w:rPr>
              <w:t>6</w:t>
            </w:r>
            <w:r w:rsidRPr="00D53EDB"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Положение Новобурасского муниципального образования в составе Новобурасского муниципального района Саратовской области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</w:t>
            </w:r>
            <w:r w:rsidRPr="00D53EDB">
              <w:rPr>
                <w:color w:val="000000"/>
                <w:lang w:val="en-US"/>
              </w:rPr>
              <w:t>10</w:t>
            </w:r>
            <w:r w:rsidRPr="00D53EDB">
              <w:rPr>
                <w:color w:val="000000"/>
              </w:rPr>
              <w:t>0 000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</w:t>
            </w:r>
            <w:r w:rsidRPr="00D53EDB">
              <w:rPr>
                <w:color w:val="000000"/>
                <w:lang w:val="en-US"/>
              </w:rPr>
              <w:t>7</w:t>
            </w:r>
            <w:r w:rsidRPr="00D53EDB"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современного использования территории Новобурасского  муниципального образования и границ зон с особыми условиями использования территории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1:25 000</w:t>
            </w:r>
          </w:p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18.</w:t>
            </w:r>
          </w:p>
        </w:tc>
        <w:tc>
          <w:tcPr>
            <w:tcW w:w="4616" w:type="dxa"/>
            <w:shd w:val="clear" w:color="auto" w:fill="auto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современного использования территории р.п. Новые Бурасы</w:t>
            </w:r>
          </w:p>
        </w:tc>
        <w:tc>
          <w:tcPr>
            <w:tcW w:w="99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19.</w:t>
            </w:r>
          </w:p>
        </w:tc>
        <w:tc>
          <w:tcPr>
            <w:tcW w:w="4616" w:type="dxa"/>
            <w:shd w:val="clear" w:color="auto" w:fill="auto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современного использования территории п. Бурасы и п. Знание.</w:t>
            </w:r>
          </w:p>
        </w:tc>
        <w:tc>
          <w:tcPr>
            <w:tcW w:w="99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20.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границ зон с особыми условиями использования территории п. Бурасы и п. Знание.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21.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границ зон с особыми условиями использования территории</w:t>
            </w:r>
          </w:p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р.п. Новые Бурасы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22.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результатов анализа комплексного развития территории Новобурасского муниципального образования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1:25 000</w:t>
            </w:r>
          </w:p>
          <w:p w:rsidR="00377F79" w:rsidRPr="00D53EDB" w:rsidRDefault="00377F79" w:rsidP="00860C5E">
            <w:pPr>
              <w:rPr>
                <w:color w:val="000000"/>
              </w:rPr>
            </w:pP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23.</w:t>
            </w:r>
          </w:p>
        </w:tc>
        <w:tc>
          <w:tcPr>
            <w:tcW w:w="4616" w:type="dxa"/>
            <w:shd w:val="clear" w:color="auto" w:fill="auto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результатов анализа комплексного развития территории р.п. Новые Бурасы</w:t>
            </w:r>
          </w:p>
        </w:tc>
        <w:tc>
          <w:tcPr>
            <w:tcW w:w="99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4616" w:type="dxa"/>
            <w:shd w:val="clear" w:color="auto" w:fill="auto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Карта результатов анализа комплексного развития территории п. Бурасы и п. Знание.</w:t>
            </w:r>
          </w:p>
        </w:tc>
        <w:tc>
          <w:tcPr>
            <w:tcW w:w="99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2</w:t>
            </w:r>
            <w:r>
              <w:rPr>
                <w:color w:val="000000"/>
              </w:rPr>
              <w:t>5</w:t>
            </w:r>
            <w:r w:rsidRPr="00D53EDB"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Генеральный план р.п.Новые Бурасы (проектный план)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  <w:tr w:rsidR="00377F79" w:rsidRPr="00D53EDB" w:rsidTr="00860C5E">
        <w:trPr>
          <w:cantSplit/>
        </w:trPr>
        <w:tc>
          <w:tcPr>
            <w:tcW w:w="72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6</w:t>
            </w:r>
            <w:r w:rsidRPr="00D53EDB">
              <w:rPr>
                <w:color w:val="000000"/>
              </w:rPr>
              <w:t>.</w:t>
            </w:r>
          </w:p>
        </w:tc>
        <w:tc>
          <w:tcPr>
            <w:tcW w:w="4616" w:type="dxa"/>
          </w:tcPr>
          <w:p w:rsidR="00377F79" w:rsidRPr="00D53EDB" w:rsidRDefault="00377F79" w:rsidP="00860C5E">
            <w:pPr>
              <w:spacing w:line="288" w:lineRule="auto"/>
              <w:rPr>
                <w:color w:val="000000"/>
              </w:rPr>
            </w:pPr>
            <w:r w:rsidRPr="00D53EDB">
              <w:rPr>
                <w:color w:val="000000"/>
              </w:rPr>
              <w:t>Генеральные планы п. Бурасы и п.Знание (проектные планы)</w:t>
            </w:r>
          </w:p>
        </w:tc>
        <w:tc>
          <w:tcPr>
            <w:tcW w:w="992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proofErr w:type="spellStart"/>
            <w:r w:rsidRPr="00D53EDB">
              <w:rPr>
                <w:color w:val="000000"/>
              </w:rPr>
              <w:t>н</w:t>
            </w:r>
            <w:proofErr w:type="spellEnd"/>
            <w:r w:rsidRPr="00D53EDB">
              <w:rPr>
                <w:color w:val="000000"/>
              </w:rPr>
              <w:t>/с</w:t>
            </w:r>
          </w:p>
        </w:tc>
        <w:tc>
          <w:tcPr>
            <w:tcW w:w="1412" w:type="dxa"/>
          </w:tcPr>
          <w:p w:rsidR="00377F79" w:rsidRPr="00D53EDB" w:rsidRDefault="00377F79" w:rsidP="00860C5E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77F79" w:rsidRPr="00D53EDB" w:rsidRDefault="00377F79" w:rsidP="00860C5E">
            <w:pPr>
              <w:rPr>
                <w:color w:val="000000"/>
              </w:rPr>
            </w:pPr>
            <w:r w:rsidRPr="00D53EDB">
              <w:rPr>
                <w:color w:val="000000"/>
              </w:rPr>
              <w:t>М 1:5000</w:t>
            </w:r>
          </w:p>
        </w:tc>
      </w:tr>
    </w:tbl>
    <w:p w:rsidR="00377F79" w:rsidRPr="00C76B85" w:rsidRDefault="00377F79" w:rsidP="00377F79">
      <w:pPr>
        <w:spacing w:before="60" w:after="60"/>
        <w:rPr>
          <w:b/>
          <w:sz w:val="26"/>
          <w:szCs w:val="26"/>
        </w:rPr>
      </w:pPr>
    </w:p>
    <w:p w:rsidR="00377F79" w:rsidRPr="00D53EDB" w:rsidRDefault="00377F79" w:rsidP="00377F79">
      <w:pPr>
        <w:pageBreakBefore/>
        <w:spacing w:before="120" w:after="120"/>
        <w:rPr>
          <w:b/>
          <w:sz w:val="28"/>
          <w:szCs w:val="28"/>
        </w:rPr>
      </w:pPr>
      <w:r w:rsidRPr="00D53EDB">
        <w:rPr>
          <w:b/>
          <w:sz w:val="28"/>
          <w:szCs w:val="28"/>
        </w:rPr>
        <w:lastRenderedPageBreak/>
        <w:t>Авторский коллектив:</w:t>
      </w:r>
    </w:p>
    <w:p w:rsidR="00377F79" w:rsidRPr="00D53EDB" w:rsidRDefault="00377F79" w:rsidP="00377F79">
      <w:pPr>
        <w:spacing w:before="120" w:after="120"/>
        <w:rPr>
          <w:b/>
          <w:sz w:val="28"/>
          <w:szCs w:val="28"/>
        </w:rPr>
      </w:pP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Шитова Н.Н.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>Главный инженер проекта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Шитова Н.Н.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>Главный архитектор проекта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proofErr w:type="spellStart"/>
      <w:r w:rsidRPr="00D53EDB">
        <w:rPr>
          <w:sz w:val="28"/>
          <w:szCs w:val="28"/>
        </w:rPr>
        <w:t>Замский</w:t>
      </w:r>
      <w:proofErr w:type="spellEnd"/>
      <w:r w:rsidRPr="00D53EDB">
        <w:rPr>
          <w:sz w:val="28"/>
          <w:szCs w:val="28"/>
        </w:rPr>
        <w:t xml:space="preserve"> С.Я.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>Начальник ТПМ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Свиридова С.С.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 xml:space="preserve">Архитектор 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Щеглов Д.</w:t>
      </w:r>
      <w:r>
        <w:rPr>
          <w:sz w:val="28"/>
          <w:szCs w:val="28"/>
        </w:rPr>
        <w:t>М</w:t>
      </w:r>
      <w:r w:rsidRPr="00D53EDB">
        <w:rPr>
          <w:sz w:val="28"/>
          <w:szCs w:val="28"/>
        </w:rPr>
        <w:t>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>Инженер - экономист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Лисовой В.А.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>Главный специалист, инженер по транспорту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Куликов В.Г.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  <w:t xml:space="preserve">Ведущий инженер 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Кузькин В.И.</w:t>
      </w:r>
      <w:r w:rsidRPr="00D53EDB">
        <w:rPr>
          <w:sz w:val="28"/>
          <w:szCs w:val="28"/>
        </w:rPr>
        <w:tab/>
      </w:r>
      <w:r w:rsidRPr="00D53EDB">
        <w:rPr>
          <w:sz w:val="28"/>
          <w:szCs w:val="28"/>
        </w:rPr>
        <w:tab/>
      </w:r>
      <w:r w:rsidRPr="00D53EDB">
        <w:rPr>
          <w:spacing w:val="-8"/>
          <w:sz w:val="28"/>
          <w:szCs w:val="28"/>
        </w:rPr>
        <w:t xml:space="preserve">Ведущий инженер </w:t>
      </w:r>
    </w:p>
    <w:p w:rsidR="00377F79" w:rsidRPr="00D53EDB" w:rsidRDefault="00377F79" w:rsidP="00377F79">
      <w:pPr>
        <w:tabs>
          <w:tab w:val="left" w:pos="2552"/>
        </w:tabs>
        <w:spacing w:before="120" w:after="120"/>
        <w:ind w:left="2127" w:hanging="2126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Круглов В.В.</w:t>
      </w:r>
      <w:r w:rsidRPr="00D53ED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53EDB">
        <w:rPr>
          <w:sz w:val="28"/>
          <w:szCs w:val="28"/>
        </w:rPr>
        <w:t>Главный специалист по ГО и ЧС</w:t>
      </w:r>
    </w:p>
    <w:p w:rsidR="00377F79" w:rsidRPr="00C76B85" w:rsidRDefault="00377F79" w:rsidP="00377F79">
      <w:pPr>
        <w:tabs>
          <w:tab w:val="left" w:pos="2552"/>
        </w:tabs>
        <w:spacing w:before="120" w:after="120"/>
        <w:ind w:left="2410" w:hanging="2126"/>
        <w:jc w:val="both"/>
        <w:rPr>
          <w:sz w:val="26"/>
          <w:szCs w:val="26"/>
        </w:rPr>
      </w:pPr>
    </w:p>
    <w:p w:rsidR="00377F79" w:rsidRPr="00C76B85" w:rsidRDefault="00377F79" w:rsidP="00377F79">
      <w:pPr>
        <w:spacing w:before="120" w:after="120"/>
        <w:ind w:left="3600" w:hanging="3060"/>
        <w:rPr>
          <w:sz w:val="26"/>
          <w:szCs w:val="26"/>
        </w:rPr>
      </w:pPr>
    </w:p>
    <w:p w:rsidR="00377F79" w:rsidRPr="00C76B85" w:rsidRDefault="00377F79" w:rsidP="00377F79">
      <w:pPr>
        <w:tabs>
          <w:tab w:val="left" w:pos="2552"/>
        </w:tabs>
        <w:spacing w:before="120" w:after="120"/>
        <w:ind w:left="2410" w:hanging="2126"/>
        <w:jc w:val="both"/>
        <w:rPr>
          <w:sz w:val="26"/>
          <w:szCs w:val="26"/>
        </w:rPr>
      </w:pPr>
    </w:p>
    <w:p w:rsidR="00377F79" w:rsidRPr="00D53EDB" w:rsidRDefault="00377F79" w:rsidP="00377F79">
      <w:pPr>
        <w:pageBreakBefore/>
        <w:spacing w:before="120" w:after="120"/>
        <w:rPr>
          <w:b/>
          <w:sz w:val="28"/>
          <w:szCs w:val="28"/>
        </w:rPr>
      </w:pPr>
      <w:r w:rsidRPr="00D53EDB">
        <w:rPr>
          <w:b/>
          <w:sz w:val="28"/>
          <w:szCs w:val="28"/>
        </w:rPr>
        <w:lastRenderedPageBreak/>
        <w:t>Список принятых сокращений:</w:t>
      </w:r>
    </w:p>
    <w:p w:rsidR="00377F79" w:rsidRPr="00D53EDB" w:rsidRDefault="00377F79" w:rsidP="00377F79">
      <w:pPr>
        <w:tabs>
          <w:tab w:val="left" w:pos="1440"/>
        </w:tabs>
        <w:spacing w:before="60" w:after="60"/>
        <w:ind w:left="360"/>
        <w:jc w:val="both"/>
        <w:rPr>
          <w:sz w:val="28"/>
          <w:szCs w:val="28"/>
        </w:rPr>
      </w:pPr>
      <w:proofErr w:type="spellStart"/>
      <w:r w:rsidRPr="00D53EDB">
        <w:rPr>
          <w:sz w:val="28"/>
          <w:szCs w:val="28"/>
        </w:rPr>
        <w:t>ГрадК</w:t>
      </w:r>
      <w:proofErr w:type="spellEnd"/>
      <w:r w:rsidRPr="00D53EDB">
        <w:rPr>
          <w:sz w:val="28"/>
          <w:szCs w:val="28"/>
        </w:rPr>
        <w:t xml:space="preserve"> РФ</w:t>
      </w:r>
      <w:r w:rsidRPr="00D53EDB">
        <w:rPr>
          <w:sz w:val="28"/>
          <w:szCs w:val="28"/>
        </w:rPr>
        <w:tab/>
        <w:t>Градостроительный кодекс Российской Федерации</w:t>
      </w:r>
    </w:p>
    <w:p w:rsidR="00377F79" w:rsidRPr="00D53EDB" w:rsidRDefault="00377F79" w:rsidP="00377F79">
      <w:pPr>
        <w:tabs>
          <w:tab w:val="left" w:pos="1440"/>
        </w:tabs>
        <w:spacing w:before="60" w:after="60"/>
        <w:ind w:left="360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ДДУ</w:t>
      </w:r>
      <w:r w:rsidRPr="00D53EDB">
        <w:rPr>
          <w:sz w:val="28"/>
          <w:szCs w:val="28"/>
        </w:rPr>
        <w:tab/>
        <w:t>детское дошкольное учреждение</w:t>
      </w:r>
    </w:p>
    <w:p w:rsidR="00377F79" w:rsidRPr="00D53EDB" w:rsidRDefault="00377F79" w:rsidP="00377F79">
      <w:pPr>
        <w:tabs>
          <w:tab w:val="left" w:pos="1440"/>
        </w:tabs>
        <w:spacing w:before="60" w:after="60"/>
        <w:ind w:left="360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МО</w:t>
      </w:r>
      <w:r w:rsidRPr="00D53EDB">
        <w:rPr>
          <w:sz w:val="28"/>
          <w:szCs w:val="28"/>
        </w:rPr>
        <w:tab/>
        <w:t>муниципальное образование</w:t>
      </w:r>
    </w:p>
    <w:p w:rsidR="00377F79" w:rsidRPr="00D53EDB" w:rsidRDefault="00377F79" w:rsidP="00377F79">
      <w:pPr>
        <w:tabs>
          <w:tab w:val="left" w:pos="1440"/>
        </w:tabs>
        <w:spacing w:before="60" w:after="60"/>
        <w:ind w:left="360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СЗЗ</w:t>
      </w:r>
      <w:r w:rsidRPr="00D53EDB">
        <w:rPr>
          <w:sz w:val="28"/>
          <w:szCs w:val="28"/>
        </w:rPr>
        <w:tab/>
        <w:t>санитарно-защитная зона</w:t>
      </w:r>
    </w:p>
    <w:p w:rsidR="00377F79" w:rsidRPr="00D53EDB" w:rsidRDefault="00377F79" w:rsidP="00377F79">
      <w:pPr>
        <w:tabs>
          <w:tab w:val="left" w:pos="1440"/>
        </w:tabs>
        <w:spacing w:before="60" w:after="60"/>
        <w:ind w:left="360"/>
        <w:jc w:val="both"/>
        <w:rPr>
          <w:sz w:val="28"/>
          <w:szCs w:val="28"/>
        </w:rPr>
      </w:pPr>
      <w:r w:rsidRPr="00D53EDB">
        <w:rPr>
          <w:sz w:val="28"/>
          <w:szCs w:val="28"/>
        </w:rPr>
        <w:t xml:space="preserve">СО </w:t>
      </w:r>
      <w:r w:rsidRPr="00D53EDB">
        <w:rPr>
          <w:sz w:val="28"/>
          <w:szCs w:val="28"/>
        </w:rPr>
        <w:tab/>
        <w:t>Саратовская область</w:t>
      </w:r>
    </w:p>
    <w:p w:rsidR="00377F79" w:rsidRPr="00D53EDB" w:rsidRDefault="00377F79" w:rsidP="00377F79">
      <w:pPr>
        <w:tabs>
          <w:tab w:val="left" w:pos="1440"/>
        </w:tabs>
        <w:spacing w:before="60" w:after="60"/>
        <w:ind w:left="360"/>
        <w:jc w:val="both"/>
        <w:rPr>
          <w:sz w:val="28"/>
          <w:szCs w:val="28"/>
        </w:rPr>
      </w:pPr>
      <w:r w:rsidRPr="00D53EDB">
        <w:rPr>
          <w:sz w:val="28"/>
          <w:szCs w:val="28"/>
        </w:rPr>
        <w:t>СТП</w:t>
      </w:r>
      <w:r w:rsidRPr="00D53EDB">
        <w:rPr>
          <w:sz w:val="28"/>
          <w:szCs w:val="28"/>
        </w:rPr>
        <w:tab/>
        <w:t>схема территориального планирования</w:t>
      </w:r>
    </w:p>
    <w:p w:rsidR="00377F79" w:rsidRPr="00C76B85" w:rsidRDefault="00377F79" w:rsidP="00377F79">
      <w:pPr>
        <w:tabs>
          <w:tab w:val="left" w:pos="1440"/>
        </w:tabs>
        <w:spacing w:before="60" w:after="60"/>
        <w:jc w:val="both"/>
        <w:rPr>
          <w:sz w:val="26"/>
          <w:szCs w:val="26"/>
        </w:rPr>
      </w:pPr>
    </w:p>
    <w:p w:rsidR="00377F79" w:rsidRPr="00C76B85" w:rsidRDefault="00377F79" w:rsidP="00377F79">
      <w:pPr>
        <w:spacing w:before="60" w:after="60"/>
        <w:rPr>
          <w:b/>
          <w:bCs/>
          <w:sz w:val="26"/>
          <w:szCs w:val="26"/>
        </w:rPr>
      </w:pPr>
    </w:p>
    <w:p w:rsidR="00377F79" w:rsidRPr="00D53EDB" w:rsidRDefault="00377F79" w:rsidP="00377F79">
      <w:pPr>
        <w:spacing w:before="60" w:after="60"/>
        <w:rPr>
          <w:b/>
          <w:bCs/>
          <w:sz w:val="28"/>
          <w:szCs w:val="28"/>
        </w:rPr>
      </w:pPr>
      <w:r w:rsidRPr="00C76B85">
        <w:rPr>
          <w:color w:val="993300"/>
          <w:sz w:val="28"/>
          <w:szCs w:val="28"/>
        </w:rPr>
        <w:br w:type="page"/>
      </w:r>
      <w:bookmarkEnd w:id="0"/>
      <w:r>
        <w:rPr>
          <w:b/>
          <w:bCs/>
          <w:sz w:val="28"/>
          <w:szCs w:val="28"/>
        </w:rPr>
        <w:lastRenderedPageBreak/>
        <w:t>Содержание</w:t>
      </w:r>
    </w:p>
    <w:p w:rsidR="00377F79" w:rsidRPr="00D53EDB" w:rsidRDefault="00377F79" w:rsidP="00377F79">
      <w:pPr>
        <w:spacing w:before="60" w:after="60"/>
        <w:rPr>
          <w:b/>
          <w:bCs/>
          <w:sz w:val="28"/>
          <w:szCs w:val="28"/>
        </w:rPr>
      </w:pPr>
      <w:r w:rsidRPr="00D53EDB">
        <w:rPr>
          <w:b/>
          <w:bCs/>
          <w:sz w:val="28"/>
          <w:szCs w:val="28"/>
        </w:rPr>
        <w:t>Положения</w:t>
      </w:r>
      <w:r>
        <w:rPr>
          <w:b/>
          <w:bCs/>
          <w:sz w:val="28"/>
          <w:szCs w:val="28"/>
        </w:rPr>
        <w:t xml:space="preserve"> о территориальном планировании</w:t>
      </w:r>
    </w:p>
    <w:p w:rsidR="00377F79" w:rsidRPr="00D53EDB" w:rsidRDefault="00377F79" w:rsidP="00377F79">
      <w:pPr>
        <w:spacing w:before="60" w:after="60"/>
        <w:rPr>
          <w:b/>
          <w:bCs/>
          <w:color w:val="FF0000"/>
          <w:sz w:val="28"/>
          <w:szCs w:val="28"/>
        </w:rPr>
      </w:pPr>
    </w:p>
    <w:p w:rsidR="00377F79" w:rsidRPr="00680BEA" w:rsidRDefault="00B135E7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</w:rPr>
      </w:pPr>
      <w:r w:rsidRPr="00B135E7">
        <w:rPr>
          <w:rStyle w:val="ad"/>
          <w:noProof/>
        </w:rPr>
        <w:fldChar w:fldCharType="begin"/>
      </w:r>
      <w:r w:rsidR="00377F79" w:rsidRPr="00680BEA">
        <w:rPr>
          <w:rStyle w:val="ad"/>
          <w:noProof/>
        </w:rPr>
        <w:instrText xml:space="preserve"> TOC \o "1-3" \h \z \u </w:instrText>
      </w:r>
      <w:r w:rsidRPr="00B135E7">
        <w:rPr>
          <w:rStyle w:val="ad"/>
          <w:noProof/>
        </w:rPr>
        <w:fldChar w:fldCharType="separate"/>
      </w:r>
      <w:hyperlink w:anchor="_Toc343077150" w:history="1">
        <w:r w:rsidR="00377F79" w:rsidRPr="00680BEA">
          <w:rPr>
            <w:rStyle w:val="ad"/>
            <w:rFonts w:hint="eastAsia"/>
            <w:noProof/>
            <w:sz w:val="28"/>
            <w:szCs w:val="28"/>
          </w:rPr>
          <w:t>ВВЕДЕНИЕ</w:t>
        </w:r>
        <w:r w:rsidR="00377F79" w:rsidRPr="00680BEA">
          <w:rPr>
            <w:rStyle w:val="ad"/>
            <w:noProof/>
            <w:webHidden/>
          </w:rPr>
          <w:tab/>
        </w:r>
        <w:r w:rsidRPr="00680BEA">
          <w:rPr>
            <w:rStyle w:val="ad"/>
            <w:noProof/>
            <w:webHidden/>
          </w:rPr>
          <w:fldChar w:fldCharType="begin"/>
        </w:r>
        <w:r w:rsidR="00377F79" w:rsidRPr="00680BEA">
          <w:rPr>
            <w:rStyle w:val="ad"/>
            <w:noProof/>
            <w:webHidden/>
          </w:rPr>
          <w:instrText xml:space="preserve"> PAGEREF _Toc343077150 \h </w:instrText>
        </w:r>
        <w:r w:rsidRPr="00680BEA">
          <w:rPr>
            <w:rStyle w:val="ad"/>
            <w:noProof/>
            <w:webHidden/>
          </w:rPr>
        </w:r>
        <w:r w:rsidRPr="00680BEA">
          <w:rPr>
            <w:rStyle w:val="ad"/>
            <w:noProof/>
            <w:webHidden/>
          </w:rPr>
          <w:fldChar w:fldCharType="separate"/>
        </w:r>
        <w:r w:rsidR="00377F79">
          <w:rPr>
            <w:rStyle w:val="ad"/>
            <w:noProof/>
            <w:webHidden/>
          </w:rPr>
          <w:t>8</w:t>
        </w:r>
        <w:r w:rsidRPr="00680BEA">
          <w:rPr>
            <w:rStyle w:val="ad"/>
            <w:noProof/>
            <w:webHidden/>
          </w:rPr>
          <w:fldChar w:fldCharType="end"/>
        </w:r>
      </w:hyperlink>
    </w:p>
    <w:p w:rsidR="00377F79" w:rsidRPr="00680BEA" w:rsidRDefault="00B135E7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</w:rPr>
      </w:pPr>
      <w:hyperlink w:anchor="_Toc343077151" w:history="1">
        <w:r w:rsidR="00377F79" w:rsidRPr="00680BEA">
          <w:rPr>
            <w:rStyle w:val="ad"/>
            <w:rFonts w:hint="eastAsia"/>
            <w:noProof/>
            <w:sz w:val="28"/>
            <w:szCs w:val="28"/>
          </w:rPr>
          <w:t>Положение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о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территориальном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планировании</w:t>
        </w:r>
        <w:r w:rsidR="00377F79" w:rsidRPr="00680BEA">
          <w:rPr>
            <w:rStyle w:val="ad"/>
            <w:noProof/>
            <w:webHidden/>
          </w:rPr>
          <w:tab/>
        </w:r>
        <w:r w:rsidRPr="00680BEA">
          <w:rPr>
            <w:rStyle w:val="ad"/>
            <w:noProof/>
            <w:webHidden/>
          </w:rPr>
          <w:fldChar w:fldCharType="begin"/>
        </w:r>
        <w:r w:rsidR="00377F79" w:rsidRPr="00680BEA">
          <w:rPr>
            <w:rStyle w:val="ad"/>
            <w:noProof/>
            <w:webHidden/>
          </w:rPr>
          <w:instrText xml:space="preserve"> PAGEREF _Toc343077151 \h </w:instrText>
        </w:r>
        <w:r w:rsidRPr="00680BEA">
          <w:rPr>
            <w:rStyle w:val="ad"/>
            <w:noProof/>
            <w:webHidden/>
          </w:rPr>
        </w:r>
        <w:r w:rsidRPr="00680BEA">
          <w:rPr>
            <w:rStyle w:val="ad"/>
            <w:noProof/>
            <w:webHidden/>
          </w:rPr>
          <w:fldChar w:fldCharType="separate"/>
        </w:r>
        <w:r w:rsidR="00377F79">
          <w:rPr>
            <w:rStyle w:val="ad"/>
            <w:noProof/>
            <w:webHidden/>
          </w:rPr>
          <w:t>11</w:t>
        </w:r>
        <w:r w:rsidRPr="00680BEA">
          <w:rPr>
            <w:rStyle w:val="ad"/>
            <w:noProof/>
            <w:webHidden/>
          </w:rPr>
          <w:fldChar w:fldCharType="end"/>
        </w:r>
      </w:hyperlink>
    </w:p>
    <w:p w:rsidR="00377F79" w:rsidRPr="00680BEA" w:rsidRDefault="00B135E7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</w:rPr>
      </w:pPr>
      <w:hyperlink w:anchor="_Toc343077152" w:history="1">
        <w:r w:rsidR="00377F79" w:rsidRPr="00680BEA">
          <w:rPr>
            <w:rStyle w:val="ad"/>
            <w:rFonts w:hint="eastAsia"/>
            <w:noProof/>
            <w:sz w:val="28"/>
            <w:szCs w:val="28"/>
          </w:rPr>
          <w:t>Раздел</w:t>
        </w:r>
        <w:r w:rsidR="00377F79" w:rsidRPr="00680BEA">
          <w:rPr>
            <w:rStyle w:val="ad"/>
            <w:noProof/>
            <w:sz w:val="28"/>
            <w:szCs w:val="28"/>
          </w:rPr>
          <w:t xml:space="preserve"> I.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Цели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и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задачи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территориального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планирования</w:t>
        </w:r>
        <w:r w:rsidR="00377F79" w:rsidRPr="00680BEA">
          <w:rPr>
            <w:rStyle w:val="ad"/>
            <w:noProof/>
            <w:sz w:val="28"/>
            <w:szCs w:val="28"/>
          </w:rPr>
          <w:t>.</w:t>
        </w:r>
        <w:r w:rsidR="00377F79" w:rsidRPr="00680BEA">
          <w:rPr>
            <w:rStyle w:val="ad"/>
            <w:noProof/>
            <w:webHidden/>
          </w:rPr>
          <w:tab/>
        </w:r>
        <w:r w:rsidRPr="00680BEA">
          <w:rPr>
            <w:rStyle w:val="ad"/>
            <w:noProof/>
            <w:webHidden/>
          </w:rPr>
          <w:fldChar w:fldCharType="begin"/>
        </w:r>
        <w:r w:rsidR="00377F79" w:rsidRPr="00680BEA">
          <w:rPr>
            <w:rStyle w:val="ad"/>
            <w:noProof/>
            <w:webHidden/>
          </w:rPr>
          <w:instrText xml:space="preserve"> PAGEREF _Toc343077152 \h </w:instrText>
        </w:r>
        <w:r w:rsidRPr="00680BEA">
          <w:rPr>
            <w:rStyle w:val="ad"/>
            <w:noProof/>
            <w:webHidden/>
          </w:rPr>
        </w:r>
        <w:r w:rsidRPr="00680BEA">
          <w:rPr>
            <w:rStyle w:val="ad"/>
            <w:noProof/>
            <w:webHidden/>
          </w:rPr>
          <w:fldChar w:fldCharType="separate"/>
        </w:r>
        <w:r w:rsidR="00377F79">
          <w:rPr>
            <w:rStyle w:val="ad"/>
            <w:noProof/>
            <w:webHidden/>
          </w:rPr>
          <w:t>11</w:t>
        </w:r>
        <w:r w:rsidRPr="00680BEA">
          <w:rPr>
            <w:rStyle w:val="ad"/>
            <w:noProof/>
            <w:webHidden/>
          </w:rPr>
          <w:fldChar w:fldCharType="end"/>
        </w:r>
      </w:hyperlink>
    </w:p>
    <w:p w:rsidR="00377F79" w:rsidRPr="00680BEA" w:rsidRDefault="00B135E7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</w:rPr>
      </w:pPr>
      <w:hyperlink w:anchor="_Toc343077153" w:history="1">
        <w:r w:rsidR="00377F79" w:rsidRPr="00680BEA">
          <w:rPr>
            <w:rStyle w:val="ad"/>
            <w:rFonts w:hint="eastAsia"/>
            <w:noProof/>
            <w:sz w:val="28"/>
            <w:szCs w:val="28"/>
          </w:rPr>
          <w:t>Раздел</w:t>
        </w:r>
        <w:r w:rsidR="00377F79" w:rsidRPr="00680BEA">
          <w:rPr>
            <w:rStyle w:val="ad"/>
            <w:noProof/>
            <w:sz w:val="28"/>
            <w:szCs w:val="28"/>
          </w:rPr>
          <w:t xml:space="preserve"> II.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Мероприятия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по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территориальному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планированию</w:t>
        </w:r>
        <w:r w:rsidR="00377F79" w:rsidRPr="00680BEA">
          <w:rPr>
            <w:rStyle w:val="ad"/>
            <w:noProof/>
            <w:sz w:val="28"/>
            <w:szCs w:val="28"/>
          </w:rPr>
          <w:t>.</w:t>
        </w:r>
        <w:r w:rsidR="00377F79" w:rsidRPr="00680BEA">
          <w:rPr>
            <w:rStyle w:val="ad"/>
            <w:noProof/>
            <w:webHidden/>
          </w:rPr>
          <w:tab/>
        </w:r>
        <w:r w:rsidRPr="00680BEA">
          <w:rPr>
            <w:rStyle w:val="ad"/>
            <w:noProof/>
            <w:webHidden/>
          </w:rPr>
          <w:fldChar w:fldCharType="begin"/>
        </w:r>
        <w:r w:rsidR="00377F79" w:rsidRPr="00680BEA">
          <w:rPr>
            <w:rStyle w:val="ad"/>
            <w:noProof/>
            <w:webHidden/>
          </w:rPr>
          <w:instrText xml:space="preserve"> PAGEREF _Toc343077153 \h </w:instrText>
        </w:r>
        <w:r w:rsidRPr="00680BEA">
          <w:rPr>
            <w:rStyle w:val="ad"/>
            <w:noProof/>
            <w:webHidden/>
          </w:rPr>
        </w:r>
        <w:r w:rsidRPr="00680BEA">
          <w:rPr>
            <w:rStyle w:val="ad"/>
            <w:noProof/>
            <w:webHidden/>
          </w:rPr>
          <w:fldChar w:fldCharType="separate"/>
        </w:r>
        <w:r w:rsidR="00377F79">
          <w:rPr>
            <w:rStyle w:val="ad"/>
            <w:noProof/>
            <w:webHidden/>
          </w:rPr>
          <w:t>12</w:t>
        </w:r>
        <w:r w:rsidRPr="00680BEA">
          <w:rPr>
            <w:rStyle w:val="ad"/>
            <w:noProof/>
            <w:webHidden/>
          </w:rPr>
          <w:fldChar w:fldCharType="end"/>
        </w:r>
      </w:hyperlink>
    </w:p>
    <w:p w:rsidR="00377F79" w:rsidRDefault="00B135E7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  <w:sz w:val="28"/>
          <w:szCs w:val="28"/>
        </w:rPr>
      </w:pPr>
      <w:hyperlink w:anchor="_Toc343077154" w:history="1">
        <w:r w:rsidR="00377F79" w:rsidRPr="00680BEA">
          <w:rPr>
            <w:rStyle w:val="ad"/>
            <w:rFonts w:hint="eastAsia"/>
            <w:noProof/>
            <w:sz w:val="28"/>
            <w:szCs w:val="28"/>
          </w:rPr>
          <w:t>Зоны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с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особыми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условиями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использования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территории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в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границах</w:t>
        </w:r>
        <w:r w:rsidR="00377F79" w:rsidRPr="00680BEA">
          <w:rPr>
            <w:rStyle w:val="ad"/>
            <w:noProof/>
            <w:sz w:val="28"/>
            <w:szCs w:val="28"/>
          </w:rPr>
          <w:t xml:space="preserve"> </w:t>
        </w:r>
        <w:r w:rsidR="00377F79" w:rsidRPr="00680BEA">
          <w:rPr>
            <w:rStyle w:val="ad"/>
            <w:rFonts w:hint="eastAsia"/>
            <w:noProof/>
            <w:sz w:val="28"/>
            <w:szCs w:val="28"/>
          </w:rPr>
          <w:t>МО</w:t>
        </w:r>
        <w:r w:rsidR="00377F79" w:rsidRPr="00680BEA">
          <w:rPr>
            <w:rStyle w:val="ad"/>
            <w:noProof/>
            <w:sz w:val="28"/>
            <w:szCs w:val="28"/>
          </w:rPr>
          <w:t>.</w:t>
        </w:r>
        <w:r w:rsidR="00377F79" w:rsidRPr="00680BEA">
          <w:rPr>
            <w:rStyle w:val="ad"/>
            <w:noProof/>
            <w:webHidden/>
          </w:rPr>
          <w:tab/>
        </w:r>
        <w:r w:rsidRPr="00680BEA">
          <w:rPr>
            <w:rStyle w:val="ad"/>
            <w:noProof/>
            <w:webHidden/>
          </w:rPr>
          <w:fldChar w:fldCharType="begin"/>
        </w:r>
        <w:r w:rsidR="00377F79" w:rsidRPr="00680BEA">
          <w:rPr>
            <w:rStyle w:val="ad"/>
            <w:noProof/>
            <w:webHidden/>
          </w:rPr>
          <w:instrText xml:space="preserve"> PAGEREF _Toc343077154 \h </w:instrText>
        </w:r>
        <w:r w:rsidRPr="00680BEA">
          <w:rPr>
            <w:rStyle w:val="ad"/>
            <w:noProof/>
            <w:webHidden/>
          </w:rPr>
        </w:r>
        <w:r w:rsidRPr="00680BEA">
          <w:rPr>
            <w:rStyle w:val="ad"/>
            <w:noProof/>
            <w:webHidden/>
          </w:rPr>
          <w:fldChar w:fldCharType="separate"/>
        </w:r>
        <w:r w:rsidR="00377F79">
          <w:rPr>
            <w:rStyle w:val="ad"/>
            <w:noProof/>
            <w:webHidden/>
          </w:rPr>
          <w:t>24</w:t>
        </w:r>
        <w:r w:rsidRPr="00680BEA">
          <w:rPr>
            <w:rStyle w:val="ad"/>
            <w:noProof/>
            <w:webHidden/>
          </w:rPr>
          <w:fldChar w:fldCharType="end"/>
        </w:r>
      </w:hyperlink>
    </w:p>
    <w:p w:rsidR="00377F79" w:rsidRPr="00764C02" w:rsidRDefault="00377F79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  <w:sz w:val="28"/>
          <w:szCs w:val="28"/>
        </w:rPr>
      </w:pPr>
      <w:r w:rsidRPr="00764C02">
        <w:rPr>
          <w:rStyle w:val="ad"/>
          <w:noProof/>
          <w:sz w:val="28"/>
          <w:szCs w:val="28"/>
        </w:rPr>
        <w:t>Приложение 1</w:t>
      </w:r>
    </w:p>
    <w:p w:rsidR="00377F79" w:rsidRPr="00764C02" w:rsidRDefault="00377F79" w:rsidP="00377F79">
      <w:pPr>
        <w:pStyle w:val="21"/>
        <w:tabs>
          <w:tab w:val="right" w:leader="dot" w:pos="9627"/>
        </w:tabs>
        <w:spacing w:line="360" w:lineRule="auto"/>
        <w:ind w:left="0"/>
        <w:rPr>
          <w:rStyle w:val="ad"/>
          <w:noProof/>
          <w:sz w:val="28"/>
          <w:szCs w:val="28"/>
        </w:rPr>
      </w:pPr>
      <w:r w:rsidRPr="00764C02">
        <w:rPr>
          <w:rStyle w:val="ad"/>
          <w:noProof/>
          <w:sz w:val="28"/>
          <w:szCs w:val="28"/>
        </w:rPr>
        <w:t>Приложение 2</w:t>
      </w:r>
    </w:p>
    <w:p w:rsidR="00377F79" w:rsidRPr="00E237A3" w:rsidRDefault="00B135E7" w:rsidP="00377F79">
      <w:pPr>
        <w:pStyle w:val="2"/>
        <w:tabs>
          <w:tab w:val="num" w:pos="1620"/>
        </w:tabs>
        <w:spacing w:after="120" w:line="288" w:lineRule="auto"/>
        <w:ind w:left="567"/>
        <w:rPr>
          <w:i/>
        </w:rPr>
      </w:pPr>
      <w:r w:rsidRPr="00680BEA">
        <w:rPr>
          <w:rStyle w:val="ad"/>
          <w:noProof/>
        </w:rPr>
        <w:fldChar w:fldCharType="end"/>
      </w:r>
      <w:r w:rsidR="00377F79">
        <w:rPr>
          <w:i/>
        </w:rPr>
        <w:br w:type="page"/>
      </w:r>
      <w:bookmarkStart w:id="1" w:name="_Toc343077150"/>
      <w:r w:rsidR="00377F79" w:rsidRPr="00E237A3">
        <w:rPr>
          <w:i/>
        </w:rPr>
        <w:lastRenderedPageBreak/>
        <w:t>ВВЕДЕНИЕ</w:t>
      </w:r>
      <w:bookmarkEnd w:id="1"/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Проект «Генерального плана Новобурасского МО Новобурасского муниципального района Саратовской области» разработан ГУПП</w:t>
      </w:r>
      <w:r w:rsidRPr="00E237A3">
        <w:rPr>
          <w:sz w:val="28"/>
          <w:szCs w:val="28"/>
          <w:lang w:val="en-US"/>
        </w:rPr>
        <w:t> </w:t>
      </w:r>
      <w:r w:rsidRPr="00E237A3">
        <w:rPr>
          <w:sz w:val="28"/>
          <w:szCs w:val="28"/>
        </w:rPr>
        <w:t xml:space="preserve">«Институт </w:t>
      </w:r>
      <w:proofErr w:type="spellStart"/>
      <w:r w:rsidRPr="00E237A3">
        <w:rPr>
          <w:sz w:val="28"/>
          <w:szCs w:val="28"/>
        </w:rPr>
        <w:t>Саратовгражданпроект</w:t>
      </w:r>
      <w:proofErr w:type="spellEnd"/>
      <w:r w:rsidRPr="00E237A3">
        <w:rPr>
          <w:sz w:val="28"/>
          <w:szCs w:val="28"/>
        </w:rPr>
        <w:t xml:space="preserve">» Саратовской области на основании муниципального контракта № 22002/3 от 14 августа </w:t>
      </w:r>
      <w:smartTag w:uri="urn:schemas-microsoft-com:office:smarttags" w:element="metricconverter">
        <w:smartTagPr>
          <w:attr w:name="ProductID" w:val="2012 г"/>
        </w:smartTagPr>
        <w:r w:rsidRPr="00E237A3">
          <w:rPr>
            <w:sz w:val="28"/>
            <w:szCs w:val="28"/>
          </w:rPr>
          <w:t>2012 г</w:t>
        </w:r>
      </w:smartTag>
      <w:r w:rsidRPr="00E237A3">
        <w:rPr>
          <w:sz w:val="28"/>
          <w:szCs w:val="28"/>
        </w:rPr>
        <w:t>. с администрацией Новобурасского муниципального образования Новобурасского муниципального района Саратовской области.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Основанием для разработки послужили: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положения ст. 9 «Градостроительного кодекса Российской Федерации» №190-ФЗ от 29.12.2004 г.;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положения закона «Об общих принципах организации местного самоуправления в Российской Федерации» №131-ФЗ от 06.10.2005 г.;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положения закона Саратовской области «О регулировании градостроительной деятельности»;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техническое задание на разработку генерального плана.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Для генерального плана установлены следующие этапы проектирования:</w:t>
      </w:r>
    </w:p>
    <w:p w:rsidR="00377F79" w:rsidRPr="00E237A3" w:rsidRDefault="00377F79" w:rsidP="00377F79">
      <w:pPr>
        <w:pStyle w:val="4"/>
        <w:tabs>
          <w:tab w:val="left" w:pos="3686"/>
          <w:tab w:val="left" w:pos="4111"/>
        </w:tabs>
        <w:spacing w:after="0" w:line="288" w:lineRule="auto"/>
        <w:ind w:firstLine="1134"/>
        <w:jc w:val="both"/>
        <w:rPr>
          <w:sz w:val="28"/>
          <w:szCs w:val="28"/>
        </w:rPr>
      </w:pPr>
      <w:r w:rsidRPr="00E237A3">
        <w:rPr>
          <w:i/>
          <w:sz w:val="28"/>
          <w:szCs w:val="28"/>
        </w:rPr>
        <w:t>Исходный год</w:t>
      </w:r>
      <w:r w:rsidRPr="00E237A3">
        <w:rPr>
          <w:i/>
          <w:sz w:val="28"/>
          <w:szCs w:val="28"/>
        </w:rPr>
        <w:tab/>
        <w:t>—</w:t>
      </w:r>
      <w:r w:rsidRPr="00E237A3">
        <w:rPr>
          <w:sz w:val="28"/>
          <w:szCs w:val="28"/>
        </w:rPr>
        <w:tab/>
      </w:r>
      <w:smartTag w:uri="urn:schemas-microsoft-com:office:smarttags" w:element="metricconverter">
        <w:smartTagPr>
          <w:attr w:name="ProductID" w:val="2012 г"/>
        </w:smartTagPr>
        <w:r w:rsidRPr="00E237A3">
          <w:rPr>
            <w:sz w:val="28"/>
            <w:szCs w:val="28"/>
          </w:rPr>
          <w:t>2012</w:t>
        </w:r>
        <w:r w:rsidRPr="00E237A3">
          <w:rPr>
            <w:sz w:val="28"/>
            <w:szCs w:val="28"/>
            <w:lang w:val="en-US"/>
          </w:rPr>
          <w:t> </w:t>
        </w:r>
        <w:r w:rsidRPr="00E237A3">
          <w:rPr>
            <w:sz w:val="28"/>
            <w:szCs w:val="28"/>
          </w:rPr>
          <w:t>г</w:t>
        </w:r>
      </w:smartTag>
      <w:r w:rsidRPr="00E237A3">
        <w:rPr>
          <w:sz w:val="28"/>
          <w:szCs w:val="28"/>
        </w:rPr>
        <w:t>.</w:t>
      </w:r>
    </w:p>
    <w:p w:rsidR="00377F79" w:rsidRPr="00E237A3" w:rsidRDefault="00377F79" w:rsidP="00377F79">
      <w:pPr>
        <w:pStyle w:val="4"/>
        <w:tabs>
          <w:tab w:val="left" w:pos="3686"/>
          <w:tab w:val="left" w:pos="4111"/>
        </w:tabs>
        <w:spacing w:after="0" w:line="288" w:lineRule="auto"/>
        <w:ind w:firstLine="1134"/>
        <w:jc w:val="both"/>
        <w:rPr>
          <w:sz w:val="28"/>
          <w:szCs w:val="28"/>
        </w:rPr>
      </w:pPr>
      <w:r w:rsidRPr="00E237A3">
        <w:rPr>
          <w:i/>
          <w:sz w:val="28"/>
          <w:szCs w:val="28"/>
        </w:rPr>
        <w:t>Первая очередь</w:t>
      </w:r>
      <w:r w:rsidRPr="00E237A3">
        <w:rPr>
          <w:i/>
          <w:sz w:val="28"/>
          <w:szCs w:val="28"/>
        </w:rPr>
        <w:tab/>
        <w:t>—</w:t>
      </w:r>
      <w:r w:rsidRPr="00E237A3">
        <w:rPr>
          <w:i/>
          <w:sz w:val="28"/>
          <w:szCs w:val="28"/>
        </w:rPr>
        <w:tab/>
      </w:r>
      <w:smartTag w:uri="urn:schemas-microsoft-com:office:smarttags" w:element="metricconverter">
        <w:smartTagPr>
          <w:attr w:name="ProductID" w:val="2022 г"/>
        </w:smartTagPr>
        <w:r w:rsidRPr="00E237A3">
          <w:rPr>
            <w:sz w:val="28"/>
            <w:szCs w:val="28"/>
          </w:rPr>
          <w:t>2022 г</w:t>
        </w:r>
      </w:smartTag>
      <w:r w:rsidRPr="00E237A3">
        <w:rPr>
          <w:sz w:val="28"/>
          <w:szCs w:val="28"/>
        </w:rPr>
        <w:t>.</w:t>
      </w:r>
    </w:p>
    <w:p w:rsidR="00377F79" w:rsidRPr="00E237A3" w:rsidRDefault="00377F79" w:rsidP="00377F79">
      <w:pPr>
        <w:pStyle w:val="4"/>
        <w:tabs>
          <w:tab w:val="left" w:pos="3686"/>
          <w:tab w:val="left" w:pos="4111"/>
        </w:tabs>
        <w:spacing w:after="0" w:line="288" w:lineRule="auto"/>
        <w:ind w:firstLine="1134"/>
        <w:jc w:val="both"/>
        <w:rPr>
          <w:i/>
          <w:sz w:val="28"/>
          <w:szCs w:val="28"/>
        </w:rPr>
      </w:pPr>
      <w:r w:rsidRPr="00E237A3">
        <w:rPr>
          <w:i/>
          <w:sz w:val="28"/>
          <w:szCs w:val="28"/>
        </w:rPr>
        <w:t>Расчётный срок</w:t>
      </w:r>
      <w:r w:rsidRPr="00E237A3">
        <w:rPr>
          <w:i/>
          <w:sz w:val="28"/>
          <w:szCs w:val="28"/>
        </w:rPr>
        <w:tab/>
        <w:t>—</w:t>
      </w:r>
      <w:r w:rsidRPr="00E237A3">
        <w:rPr>
          <w:i/>
          <w:sz w:val="28"/>
          <w:szCs w:val="28"/>
        </w:rPr>
        <w:tab/>
      </w:r>
      <w:smartTag w:uri="urn:schemas-microsoft-com:office:smarttags" w:element="metricconverter">
        <w:smartTagPr>
          <w:attr w:name="ProductID" w:val="2032 г"/>
        </w:smartTagPr>
        <w:r w:rsidRPr="00E237A3">
          <w:rPr>
            <w:sz w:val="28"/>
            <w:szCs w:val="28"/>
          </w:rPr>
          <w:t>2032 г</w:t>
        </w:r>
      </w:smartTag>
      <w:r w:rsidRPr="00E237A3">
        <w:rPr>
          <w:i/>
          <w:sz w:val="28"/>
          <w:szCs w:val="28"/>
        </w:rPr>
        <w:t>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Установленные этапы являются условными срезами уровня территориального развития муниципального образования, так как сроки реализации намечаемых мероприятий будут зависеть от бюджетных возможностей муниципального образования. Генеральный план — основной документ, нацеленный на определение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обеспечения интересов граждан и их объединений, Российской Федерации, субъектов Российской Федерации, муниципальных образований.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Генеральный план является обязательным документом для органов государственной власти, органов местного самоуправления при принятии ими решений и реализации таких решений и может являться основанием для изменения границ населенных пунктов в установленном порядке.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В основу разработки проекта генерального плана положен методологический принцип рассмотрения территории муниципального образования как сложной территориальной </w:t>
      </w:r>
      <w:proofErr w:type="spellStart"/>
      <w:r w:rsidRPr="00E237A3">
        <w:rPr>
          <w:sz w:val="28"/>
          <w:szCs w:val="28"/>
        </w:rPr>
        <w:t>геоэкосистемы</w:t>
      </w:r>
      <w:proofErr w:type="spellEnd"/>
      <w:r w:rsidRPr="00E237A3">
        <w:rPr>
          <w:sz w:val="28"/>
          <w:szCs w:val="28"/>
        </w:rPr>
        <w:t xml:space="preserve">, включающей четыре подсистемы: природно-ресурсную, социально-демографическую, </w:t>
      </w:r>
      <w:proofErr w:type="spellStart"/>
      <w:r w:rsidRPr="00E237A3">
        <w:rPr>
          <w:sz w:val="28"/>
          <w:szCs w:val="28"/>
        </w:rPr>
        <w:t>эколого-природопользовательскую</w:t>
      </w:r>
      <w:proofErr w:type="spellEnd"/>
      <w:r w:rsidRPr="00E237A3">
        <w:rPr>
          <w:sz w:val="28"/>
          <w:szCs w:val="28"/>
        </w:rPr>
        <w:t>, экономическую.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lastRenderedPageBreak/>
        <w:t>Показатели развития народного хозяйства, приведенные в проекте, частично являются самостоятельной разработкой генерального плана, а частично обобщают прогнозы, предложения и намерения органов государственной власти Саратовской области, различных структурных подразделений администрации муниципального района, муниципального образования,  иных ведомств и организаций.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Текстовые материалы генерального плана размещены в трёх томах. 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В первом томе выявлены цели и задачи территориального планирования и даны предложения по территориальному планированию. 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Том второй содержит характеристику существующего природно-ресурсного, экономического и демографического потенциалов, другие материалы, рассматривающие муниципальное образование как территориальную </w:t>
      </w:r>
      <w:proofErr w:type="spellStart"/>
      <w:r w:rsidRPr="00E237A3">
        <w:rPr>
          <w:sz w:val="28"/>
          <w:szCs w:val="28"/>
        </w:rPr>
        <w:t>геоэкосистему</w:t>
      </w:r>
      <w:proofErr w:type="spellEnd"/>
      <w:r w:rsidRPr="00E237A3">
        <w:rPr>
          <w:sz w:val="28"/>
          <w:szCs w:val="28"/>
        </w:rPr>
        <w:t xml:space="preserve">, и даны проектные предложения по территориальному развитию муниципального образования. 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В третьем томе представлен раздел «Инженерно-технические мероприятия гражданской обороны. Мероприятия по предупреждению чрезвычайных ситуаций». Информация третьего тома носит гриф «Для служебного пользования». 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При подготовке проекта были учтены: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«Региональные нормативы градостроительного проектирования Саратовской области»;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Положения ранее утверждённых документов территориального планирования «Схема территориального планирования Саратовской области», «Схема территориального планирования Новобурасского муниципального района Саратовской области»;</w:t>
      </w:r>
    </w:p>
    <w:p w:rsidR="00377F79" w:rsidRPr="00E237A3" w:rsidRDefault="00377F79" w:rsidP="00377F79">
      <w:pPr>
        <w:pStyle w:val="4"/>
        <w:numPr>
          <w:ilvl w:val="0"/>
          <w:numId w:val="7"/>
        </w:numPr>
        <w:tabs>
          <w:tab w:val="clear" w:pos="644"/>
        </w:tabs>
        <w:spacing w:after="0" w:line="288" w:lineRule="auto"/>
        <w:ind w:left="284" w:hanging="284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 отчётные и аналитические материалы территориального органа Федеральной службы государственной статистики по Саратовской области («</w:t>
      </w:r>
      <w:proofErr w:type="spellStart"/>
      <w:r w:rsidRPr="00E237A3">
        <w:rPr>
          <w:sz w:val="28"/>
          <w:szCs w:val="28"/>
        </w:rPr>
        <w:t>Саратовстат</w:t>
      </w:r>
      <w:proofErr w:type="spellEnd"/>
      <w:r w:rsidRPr="00E237A3">
        <w:rPr>
          <w:sz w:val="28"/>
          <w:szCs w:val="28"/>
        </w:rPr>
        <w:t>»).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В ходе работы над проектом генерального плана осуществлен сбор исходных данных в структурных подразделениях администрации Новобурасского муниципального района, Новобурасского МО о состояния объектов социальной и инженерно-транспортной инфраструктуры.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При подготовке данного проекта использовано исключительно лицензионное программное обеспечение, являющееся собственностью ГУПП «Институт </w:t>
      </w:r>
      <w:proofErr w:type="spellStart"/>
      <w:r w:rsidRPr="00E237A3">
        <w:rPr>
          <w:sz w:val="28"/>
          <w:szCs w:val="28"/>
        </w:rPr>
        <w:t>Саратовгражданпроект</w:t>
      </w:r>
      <w:proofErr w:type="spellEnd"/>
      <w:r w:rsidRPr="00E237A3">
        <w:rPr>
          <w:sz w:val="28"/>
          <w:szCs w:val="28"/>
        </w:rPr>
        <w:t>» Саратовской области.</w:t>
      </w:r>
    </w:p>
    <w:p w:rsidR="00377F79" w:rsidRPr="00E237A3" w:rsidRDefault="00377F79" w:rsidP="00377F79">
      <w:pPr>
        <w:pStyle w:val="4"/>
        <w:spacing w:after="0"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Авторский коллектив «Генерального плана Новобурасского муниципального образования Новобурасского муниципального района Саратовской области» благодарит за помощь в разработке проекта главу </w:t>
      </w:r>
      <w:r w:rsidRPr="00E237A3">
        <w:rPr>
          <w:sz w:val="28"/>
          <w:szCs w:val="28"/>
        </w:rPr>
        <w:lastRenderedPageBreak/>
        <w:t>Новобурасского муниципального образования Новобурасского муниципального района — Брюзгина Сергея Александровича, сотрудников администрации Новобурасского муниципального образования и Новобурасского муниципального района.</w:t>
      </w:r>
    </w:p>
    <w:p w:rsidR="00377F79" w:rsidRPr="00E237A3" w:rsidRDefault="00377F79" w:rsidP="00377F79">
      <w:pPr>
        <w:pStyle w:val="2"/>
        <w:tabs>
          <w:tab w:val="num" w:pos="1620"/>
        </w:tabs>
        <w:spacing w:after="120" w:line="288" w:lineRule="auto"/>
        <w:ind w:left="567"/>
        <w:rPr>
          <w:i/>
        </w:rPr>
      </w:pPr>
      <w:r>
        <w:rPr>
          <w:i/>
        </w:rPr>
        <w:br w:type="page"/>
      </w:r>
      <w:bookmarkStart w:id="2" w:name="_Toc343077151"/>
      <w:r w:rsidRPr="00E237A3">
        <w:rPr>
          <w:i/>
        </w:rPr>
        <w:lastRenderedPageBreak/>
        <w:t>Положение о территориальном планировании</w:t>
      </w:r>
      <w:bookmarkEnd w:id="2"/>
    </w:p>
    <w:p w:rsidR="00377F79" w:rsidRPr="00E237A3" w:rsidRDefault="00377F79" w:rsidP="00377F79">
      <w:pPr>
        <w:pStyle w:val="2"/>
        <w:tabs>
          <w:tab w:val="num" w:pos="1620"/>
        </w:tabs>
        <w:spacing w:after="120" w:line="288" w:lineRule="auto"/>
        <w:ind w:left="567"/>
        <w:rPr>
          <w:i/>
        </w:rPr>
      </w:pPr>
      <w:bookmarkStart w:id="3" w:name="_Toc343077152"/>
      <w:r w:rsidRPr="00E237A3">
        <w:rPr>
          <w:i/>
        </w:rPr>
        <w:t>Раздел I. Цели и задачи территориального планирования</w:t>
      </w:r>
      <w:bookmarkEnd w:id="3"/>
    </w:p>
    <w:p w:rsidR="00377F79" w:rsidRPr="00E237A3" w:rsidRDefault="00377F79" w:rsidP="00377F79">
      <w:pPr>
        <w:numPr>
          <w:ilvl w:val="0"/>
          <w:numId w:val="9"/>
        </w:numPr>
        <w:tabs>
          <w:tab w:val="num" w:pos="426"/>
          <w:tab w:val="num" w:pos="907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b/>
          <w:sz w:val="28"/>
          <w:szCs w:val="28"/>
        </w:rPr>
        <w:t>Главная цель</w:t>
      </w:r>
      <w:r w:rsidRPr="00E237A3">
        <w:rPr>
          <w:sz w:val="28"/>
          <w:szCs w:val="28"/>
        </w:rPr>
        <w:t xml:space="preserve"> территориального планирования Новобурасского муниципального образования:</w:t>
      </w:r>
    </w:p>
    <w:p w:rsidR="00377F79" w:rsidRPr="00E237A3" w:rsidRDefault="00377F79" w:rsidP="00377F79">
      <w:pPr>
        <w:tabs>
          <w:tab w:val="num" w:pos="426"/>
        </w:tabs>
        <w:spacing w:line="288" w:lineRule="auto"/>
        <w:ind w:firstLine="540"/>
        <w:jc w:val="both"/>
        <w:rPr>
          <w:i/>
          <w:sz w:val="28"/>
          <w:szCs w:val="28"/>
        </w:rPr>
      </w:pPr>
      <w:r w:rsidRPr="00E237A3">
        <w:rPr>
          <w:i/>
          <w:sz w:val="28"/>
          <w:szCs w:val="28"/>
        </w:rPr>
        <w:t>Пространственная организация территории Новобурасского муниципального образования в целях обеспечения устойчивого развития территории.</w:t>
      </w:r>
    </w:p>
    <w:p w:rsidR="00377F79" w:rsidRPr="00E237A3" w:rsidRDefault="00377F79" w:rsidP="00377F79">
      <w:pPr>
        <w:numPr>
          <w:ilvl w:val="0"/>
          <w:numId w:val="9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b/>
          <w:sz w:val="28"/>
          <w:szCs w:val="28"/>
        </w:rPr>
        <w:t>Цели</w:t>
      </w:r>
      <w:r w:rsidRPr="00E237A3">
        <w:rPr>
          <w:sz w:val="28"/>
          <w:szCs w:val="28"/>
        </w:rPr>
        <w:t xml:space="preserve"> территориального планирования: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Развитие населённых пунктов, входящих в состав муниципального образования.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Повышение уровня жизни и условий проживания населения.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Повышение инвестиционной привлекательности территории.</w:t>
      </w:r>
    </w:p>
    <w:p w:rsidR="00377F79" w:rsidRPr="00E237A3" w:rsidRDefault="00377F79" w:rsidP="00377F79">
      <w:pPr>
        <w:numPr>
          <w:ilvl w:val="0"/>
          <w:numId w:val="9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b/>
          <w:sz w:val="28"/>
          <w:szCs w:val="28"/>
        </w:rPr>
        <w:t xml:space="preserve">Задачами </w:t>
      </w:r>
      <w:r w:rsidRPr="00E237A3">
        <w:rPr>
          <w:sz w:val="28"/>
          <w:szCs w:val="28"/>
        </w:rPr>
        <w:t>территориального планирования являются: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Стимулирование средствами территориального планирования и градостроительного зонирования развития муниципального образования в самостоятельное поселение с полноценной социальной инфраструктурой и благоустройством. 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Оптимизация и дальнейшее развитие сети образовательных учреждений.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Оптимизация и дальнейшее развитие сети учреждений здравоохранения.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Новое жилищное строительство и реконструкция жилого фонда.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Модернизация и развитие транспортной и инженерной инфраструктуры.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Формирование и реконструкция рекреационных территорий.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Экологическая безопасность, сохранение и рациональное развитие природных ресурсов.</w:t>
      </w:r>
    </w:p>
    <w:p w:rsidR="00377F79" w:rsidRPr="00E237A3" w:rsidRDefault="00377F79" w:rsidP="00377F79">
      <w:pPr>
        <w:numPr>
          <w:ilvl w:val="0"/>
          <w:numId w:val="4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Снижение риска возможных негативных последствий чрезвычайных ситуаций на объекты производственного, жилого и социального назначения, окружающую среду в рамках полномочий местного самоуправления.</w:t>
      </w:r>
    </w:p>
    <w:p w:rsidR="00377F79" w:rsidRPr="00E237A3" w:rsidRDefault="00377F79" w:rsidP="00377F79">
      <w:pPr>
        <w:numPr>
          <w:ilvl w:val="0"/>
          <w:numId w:val="9"/>
        </w:numPr>
        <w:tabs>
          <w:tab w:val="num" w:pos="426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lastRenderedPageBreak/>
        <w:t>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планированию, принятию и реализации муниципальных целевых программ. По проектным решениям генерального плана, осуществление которых выходит за пределы их полномочий, органы местного самоуправления выходят с соответствующей инициативой в органы государственной власти Саратовской области и муниципальные органы Новобурасского района.</w:t>
      </w:r>
    </w:p>
    <w:p w:rsidR="00377F79" w:rsidRPr="00E237A3" w:rsidRDefault="00377F79" w:rsidP="00377F79">
      <w:pPr>
        <w:spacing w:line="288" w:lineRule="auto"/>
        <w:ind w:firstLine="540"/>
        <w:jc w:val="both"/>
        <w:rPr>
          <w:color w:val="993300"/>
          <w:sz w:val="28"/>
          <w:szCs w:val="28"/>
        </w:rPr>
      </w:pPr>
    </w:p>
    <w:p w:rsidR="00377F79" w:rsidRPr="00E237A3" w:rsidRDefault="00377F79" w:rsidP="00377F79">
      <w:pPr>
        <w:spacing w:line="288" w:lineRule="auto"/>
        <w:ind w:firstLine="540"/>
        <w:outlineLvl w:val="0"/>
        <w:rPr>
          <w:b/>
          <w:color w:val="993300"/>
          <w:sz w:val="28"/>
          <w:szCs w:val="28"/>
        </w:rPr>
        <w:sectPr w:rsidR="00377F79" w:rsidRPr="00E237A3" w:rsidSect="00860C5E">
          <w:headerReference w:type="default" r:id="rId7"/>
          <w:footerReference w:type="default" r:id="rId8"/>
          <w:footnotePr>
            <w:numRestart w:val="eachPage"/>
          </w:footnotePr>
          <w:pgSz w:w="11906" w:h="16838"/>
          <w:pgMar w:top="851" w:right="851" w:bottom="851" w:left="1418" w:header="284" w:footer="561" w:gutter="0"/>
          <w:cols w:space="708"/>
          <w:docGrid w:linePitch="360"/>
        </w:sectPr>
      </w:pPr>
    </w:p>
    <w:p w:rsidR="00377F79" w:rsidRPr="00E237A3" w:rsidRDefault="00377F79" w:rsidP="00377F79">
      <w:pPr>
        <w:pStyle w:val="2"/>
        <w:tabs>
          <w:tab w:val="num" w:pos="1620"/>
        </w:tabs>
        <w:spacing w:after="120" w:line="288" w:lineRule="auto"/>
        <w:ind w:left="567"/>
        <w:rPr>
          <w:i/>
        </w:rPr>
      </w:pPr>
      <w:bookmarkStart w:id="4" w:name="_Toc343077153"/>
      <w:r w:rsidRPr="00E237A3">
        <w:rPr>
          <w:i/>
        </w:rPr>
        <w:lastRenderedPageBreak/>
        <w:t>Раздел II. Мероприятия по территориальному планированию.</w:t>
      </w:r>
      <w:bookmarkEnd w:id="4"/>
    </w:p>
    <w:p w:rsidR="00377F79" w:rsidRPr="00E237A3" w:rsidRDefault="00377F79" w:rsidP="00377F79">
      <w:pPr>
        <w:spacing w:line="288" w:lineRule="auto"/>
        <w:ind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Мероприятия по территориальному планированию в составе генерального плана Новобурасского муниципального образования включают в себя: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учётов интересов Российской Федерации, Саратовской области, Новобурасского муниципального района, сопредельных муниципальных образований: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Реализация основных решений документов территориального планирования Российской Федерации, федеральных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образования.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Реализация основных решений документов территориального планирования Саратовской области, областных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образования.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Реализация основных решений документов территориального планирования Новобурасского муниципального района, муниципальных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образования.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Учёт интересов сопредельных муниципальных образований, отражённых в соответствующих документах территориального планирования, и ограничений на использование территорий, распространяющихся на территорию Новобурасского муниципального образования.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оптимизации административного деления территории Новобурасского муниципального образования: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Установление административных границ населённых пунктов, входящих в состав Новобурасского муниципального образования в соответствии с отображением на «Карте границ населенных пунктов, </w:t>
      </w:r>
      <w:r w:rsidRPr="00E237A3">
        <w:rPr>
          <w:sz w:val="28"/>
          <w:szCs w:val="28"/>
        </w:rPr>
        <w:lastRenderedPageBreak/>
        <w:t xml:space="preserve">функциональных зон и планируемого размещения объектов местного значения Новобурасского муниципального образования».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Проведение мероприятий по инструментальному закреплению границ населённых пунктов, входящих в состав Новобурасского муниципального образования.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Инициация мероприятий в установленном законом порядке по образованию нового населённого пункта «Хутор Юсупов» на территории Новобурасского МО  в соответствии с графическим отображением на «Карте границ населённых пунктов» в составе материалов по обоснованию генерального плана Новобурасского МО.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архитектурно-планировочной организации территории Новобурасского муниципального образования: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Завершение освоения ранее предоставленных земельных участков в границах населенных пунктов Новобурасского МО и строительство необходимой инженерной инфраструктуры до 2022г.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Реконструкция агропромышленных площадок сельхозпредприятий с использованием существующей инженерной и транспортной инфраструктуры и привлечением производства (объекты транспортной инфраструктуры и коммунального назначения) с санитарно-защитной зоной не более 100м.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Упорядочение существующих промышленных  и коммунальных зон в части застройки пустующих участков под малые и средние предприятия преимущественно IV и V класса вредности.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Резервирование территории для предоставления земельных участков в целях создания объектов недвижимости для субъектов малого предпринимательства в промышленной, коммунально-складской и иных зонах муниципального образования. Границы земельных участков определить при разработке проектов планировки, сроки выделения и количество потребных участков определить в соответствующей муниципальной программе.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Резервирование территорий для предоставления земельных участков в целях размещения жилищного строительства предлагаемых генеральным планом на расчётный срок до </w:t>
      </w:r>
      <w:smartTag w:uri="urn:schemas-microsoft-com:office:smarttags" w:element="metricconverter">
        <w:smartTagPr>
          <w:attr w:name="ProductID" w:val="2032 г"/>
        </w:smartTagPr>
        <w:r w:rsidRPr="00E237A3">
          <w:rPr>
            <w:sz w:val="28"/>
            <w:szCs w:val="28"/>
          </w:rPr>
          <w:t>2032 г</w:t>
        </w:r>
      </w:smartTag>
      <w:r w:rsidRPr="00E237A3">
        <w:rPr>
          <w:sz w:val="28"/>
          <w:szCs w:val="28"/>
        </w:rPr>
        <w:t>. и перспективу.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Резервирование территории для предоставления земельных участков в целях размещения объектов социально-культурного и бытового назначения в р.п. Новые Бурасы предлагаемых генеральным планом.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lastRenderedPageBreak/>
        <w:t xml:space="preserve">Разбивка новых скверов: в р.п. Новые Бурасы в районе ул. Почтовой на территории прилегающей к планируемому детскому саду, в районе ул. Чернышевского на территориях прилегающих к планируемым детскому саду, многофункциональному </w:t>
      </w:r>
      <w:proofErr w:type="spellStart"/>
      <w:r w:rsidRPr="00E237A3">
        <w:rPr>
          <w:sz w:val="28"/>
          <w:szCs w:val="28"/>
        </w:rPr>
        <w:t>досуговому</w:t>
      </w:r>
      <w:proofErr w:type="spellEnd"/>
      <w:r w:rsidRPr="00E237A3">
        <w:rPr>
          <w:sz w:val="28"/>
          <w:szCs w:val="28"/>
        </w:rPr>
        <w:t xml:space="preserve"> центру, на территории прилегающей к участку СОШ по ул. Калинина; в пос. Знание в центральной части посёлка и на южной окраине у пруда в планируемой жилой зоне; в пос. Бурасы на северной окраине в планируемой жилой зоне. Разбивка скверов предполагает устройство прогулочных аллей и возможность размещения площадок отдыха, игровых детских площадок, коммерческих торговых объектов.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Посадка защитных лесополос по границам промышленных зон с целью формирования системы санитарно-защитного озеленения Новобурасского МО.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модернизации и развития транспортного комплекса: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Реконструкцию и развитие внешнего транспорта МО: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E237A3">
        <w:rPr>
          <w:rFonts w:eastAsia="Trebuchet MS" w:cs="Trebuchet MS"/>
          <w:sz w:val="28"/>
          <w:szCs w:val="28"/>
        </w:rPr>
        <w:t xml:space="preserve">реконструкция региональной автодороги Новые Бурасы - ст. Бурасы - Динамовский по параметрам </w:t>
      </w:r>
      <w:r w:rsidRPr="00595E5F">
        <w:rPr>
          <w:rFonts w:eastAsia="Trebuchet MS" w:cs="Trebuchet MS"/>
          <w:sz w:val="28"/>
          <w:szCs w:val="28"/>
        </w:rPr>
        <w:t>III</w:t>
      </w:r>
      <w:r w:rsidRPr="00E237A3">
        <w:rPr>
          <w:rFonts w:eastAsia="Trebuchet MS" w:cs="Trebuchet MS"/>
          <w:sz w:val="28"/>
          <w:szCs w:val="28"/>
        </w:rPr>
        <w:t xml:space="preserve"> технической категории</w:t>
      </w:r>
      <w:r w:rsidRPr="00595E5F">
        <w:rPr>
          <w:rFonts w:eastAsia="Trebuchet MS" w:cs="Trebuchet MS"/>
          <w:sz w:val="28"/>
          <w:szCs w:val="28"/>
        </w:rPr>
        <w:t>;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E237A3">
        <w:rPr>
          <w:rFonts w:eastAsia="Trebuchet MS" w:cs="Trebuchet MS"/>
          <w:sz w:val="28"/>
          <w:szCs w:val="28"/>
        </w:rPr>
        <w:t>ремонт автодорожных мостов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выполнение комплекса работ по ремонту и содержанию автомобильных дорог.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Реконструкция и развитие улично-дорожной сети МО:</w:t>
      </w:r>
    </w:p>
    <w:p w:rsidR="00377F79" w:rsidRPr="00E237A3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Разработка и строительство улично-дорожной сети в районах нового жилищного строительства.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Ремонт и реконструкция существующей улично-дорожной сети и тротуаров в соответствии с проектным профилем.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Разработка и осуществление комплекса мероприятий по безопасности дорожного движения, решаемых в комплексе с разработкой документации по планировке территорий.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Организация мест хранения индивидуального транспорта: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Устройство нормативных гостевых автостоянок в общественно-деловой застройке.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оптимизации и дальнейшего развития сети объектов социальной сферы: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Строительство, реконструкция, либо оборудование на имеющейся базе объектов здравоохранения: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lastRenderedPageBreak/>
        <w:t>Произвести капитальный ремонт корпусов ЦРБ и Поликлиники в р.п. Новые Бурасы, фельдшерско-акушерского пункта в п. Бурасы-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Строительство, реконструкция, либо оборудование на имеющейся базе объектов образования: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 xml:space="preserve">Резервирование земельных участков для строительства  двух детских садов на 100 мест в северо-восточной и южной части р.п. Новые </w:t>
      </w:r>
      <w:proofErr w:type="spellStart"/>
      <w:r w:rsidRPr="00595E5F">
        <w:rPr>
          <w:rFonts w:eastAsia="Trebuchet MS" w:cs="Trebuchet MS"/>
          <w:sz w:val="28"/>
          <w:szCs w:val="28"/>
        </w:rPr>
        <w:t>бурасы</w:t>
      </w:r>
      <w:proofErr w:type="spellEnd"/>
      <w:r w:rsidRPr="00595E5F">
        <w:rPr>
          <w:rFonts w:eastAsia="Trebuchet MS" w:cs="Trebuchet MS"/>
          <w:sz w:val="28"/>
          <w:szCs w:val="28"/>
        </w:rPr>
        <w:t xml:space="preserve"> – в расчетный срок .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Произвести ремонт существующих зданий МДОУ в р.п. Новые Бурасы и п. Бурасы – в расчетный срок.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Произвести капитальный ремонт существующих зданий МОУ СОШ в р.п. Новые Бурасы и п. Бурасы – в расчетный срок;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Строительство, реконструкция, либо оборудование на имеющейся базе объектов культуры и спорта: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 xml:space="preserve">Осуществить строительство многофункционального культурно- </w:t>
      </w:r>
      <w:proofErr w:type="spellStart"/>
      <w:r w:rsidRPr="00595E5F">
        <w:rPr>
          <w:rFonts w:eastAsia="Trebuchet MS" w:cs="Trebuchet MS"/>
          <w:sz w:val="28"/>
          <w:szCs w:val="28"/>
        </w:rPr>
        <w:t>досугового</w:t>
      </w:r>
      <w:proofErr w:type="spellEnd"/>
      <w:r w:rsidRPr="00595E5F">
        <w:rPr>
          <w:rFonts w:eastAsia="Trebuchet MS" w:cs="Trebuchet MS"/>
          <w:sz w:val="28"/>
          <w:szCs w:val="28"/>
        </w:rPr>
        <w:t xml:space="preserve">  центра в р.п. Новые Бурасы – расчётный срок;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Произвести капитальный ремонт зданий районного клуба и Новобурасской центральной и детской библиотеки в р.п. Новые– в расчетный срок;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 xml:space="preserve">Произвести капитальный ремонт зданий </w:t>
      </w:r>
      <w:proofErr w:type="spellStart"/>
      <w:r w:rsidRPr="00595E5F">
        <w:rPr>
          <w:rFonts w:eastAsia="Trebuchet MS" w:cs="Trebuchet MS"/>
          <w:sz w:val="28"/>
          <w:szCs w:val="28"/>
        </w:rPr>
        <w:t>Бурасского</w:t>
      </w:r>
      <w:proofErr w:type="spellEnd"/>
      <w:r w:rsidRPr="00595E5F">
        <w:rPr>
          <w:rFonts w:eastAsia="Trebuchet MS" w:cs="Trebuchet MS"/>
          <w:sz w:val="28"/>
          <w:szCs w:val="28"/>
        </w:rPr>
        <w:t xml:space="preserve"> сельского дома культуры и </w:t>
      </w:r>
      <w:proofErr w:type="spellStart"/>
      <w:r w:rsidRPr="00595E5F">
        <w:rPr>
          <w:rFonts w:eastAsia="Trebuchet MS" w:cs="Trebuchet MS"/>
          <w:sz w:val="28"/>
          <w:szCs w:val="28"/>
        </w:rPr>
        <w:t>Бурасской</w:t>
      </w:r>
      <w:proofErr w:type="spellEnd"/>
      <w:r w:rsidRPr="00595E5F">
        <w:rPr>
          <w:rFonts w:eastAsia="Trebuchet MS" w:cs="Trebuchet MS"/>
          <w:sz w:val="28"/>
          <w:szCs w:val="28"/>
        </w:rPr>
        <w:t xml:space="preserve"> сельской библиотеки в п. Бурасы – расчётный срок;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Строительство, реконструкция, либо оборудование на имеющейся базе объектов коммунально-бытового обслуживания:</w:t>
      </w:r>
    </w:p>
    <w:p w:rsidR="00377F79" w:rsidRPr="00595E5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595E5F">
        <w:rPr>
          <w:rFonts w:eastAsia="Trebuchet MS" w:cs="Trebuchet MS"/>
          <w:sz w:val="28"/>
          <w:szCs w:val="28"/>
        </w:rPr>
        <w:t>Резервирование земельного участка для строительства бани на 50 мест в северной части р.п. Новые Бурасы по ул. Калинина – в расчетный срок.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развития социального жилищного строительства: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Застройка малоэтажным индивидуальным жилищным строительством земель населенного пункта р.п. Новые Бурасы, расположенных по ул. Почтовая, на первую очередь.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Застройка малоэтажным индивидуальным жилищным строительством земель населенного пункта р.п. Новые Бурасы по ул. Калинина, ул. Сосновая, ул. </w:t>
      </w:r>
      <w:proofErr w:type="spellStart"/>
      <w:r w:rsidRPr="00E237A3">
        <w:rPr>
          <w:sz w:val="28"/>
          <w:szCs w:val="28"/>
        </w:rPr>
        <w:t>Радаева</w:t>
      </w:r>
      <w:proofErr w:type="spellEnd"/>
      <w:r w:rsidRPr="00E237A3">
        <w:rPr>
          <w:sz w:val="28"/>
          <w:szCs w:val="28"/>
        </w:rPr>
        <w:t xml:space="preserve">, ул. </w:t>
      </w:r>
      <w:proofErr w:type="spellStart"/>
      <w:r w:rsidRPr="00E237A3">
        <w:rPr>
          <w:sz w:val="28"/>
          <w:szCs w:val="28"/>
        </w:rPr>
        <w:t>Кликушина</w:t>
      </w:r>
      <w:proofErr w:type="spellEnd"/>
      <w:r w:rsidRPr="00E237A3">
        <w:rPr>
          <w:sz w:val="28"/>
          <w:szCs w:val="28"/>
        </w:rPr>
        <w:t>, ул. Перспективной, на первую очередь.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Застройка малоэтажным индивидуальным жилищным строительством земель населенного пункта р.п. Новые Бурасы, расположенных в южной части (за ул. Чернышевского), на первую очередь.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lastRenderedPageBreak/>
        <w:t>Застройка блокированным жилищным строительством земель населенного пункта, расположенных в восточной части р.п. Новые Бурасы (в квартале по ул. Солнечной),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Застройка малоэтажным индивидуальным жилищным строительством земель населенного пункта, расположенных в восточной части р.п. Новые Бурасы в продолжение ул. Солнечной,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Застройка малоэтажным индивидуальным жилищным строительством земель населенного пункта, расположенных в </w:t>
      </w:r>
      <w:proofErr w:type="spellStart"/>
      <w:r w:rsidRPr="00E237A3">
        <w:rPr>
          <w:sz w:val="28"/>
          <w:szCs w:val="28"/>
        </w:rPr>
        <w:t>северо</w:t>
      </w:r>
      <w:proofErr w:type="spellEnd"/>
      <w:r w:rsidRPr="00E237A3">
        <w:rPr>
          <w:sz w:val="28"/>
          <w:szCs w:val="28"/>
        </w:rPr>
        <w:t>- восточной части р.п. Новые Бурасы в продолжение ул. Интернациональной,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Застройка малоэтажным индивидуальным жилищным строительством, путем выкупа земель сельскохозяйственного использования в </w:t>
      </w:r>
      <w:proofErr w:type="spellStart"/>
      <w:r w:rsidRPr="00E237A3">
        <w:rPr>
          <w:sz w:val="28"/>
          <w:szCs w:val="28"/>
        </w:rPr>
        <w:t>северо</w:t>
      </w:r>
      <w:proofErr w:type="spellEnd"/>
      <w:r w:rsidRPr="00E237A3">
        <w:rPr>
          <w:sz w:val="28"/>
          <w:szCs w:val="28"/>
        </w:rPr>
        <w:t>- западной части р.п. Новые Бурасы по ул. Калинина, а так же на юге населенного пункта  за ул. Чернышевского, на  перспективу.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Застройка малоэтажным индивидуальным жилищным строительством земель населенного пункта в северной части п. Бурасы, путем </w:t>
      </w:r>
      <w:proofErr w:type="spellStart"/>
      <w:r w:rsidRPr="00E237A3">
        <w:rPr>
          <w:sz w:val="28"/>
          <w:szCs w:val="28"/>
        </w:rPr>
        <w:t>доформирования</w:t>
      </w:r>
      <w:proofErr w:type="spellEnd"/>
      <w:r w:rsidRPr="00E237A3">
        <w:rPr>
          <w:sz w:val="28"/>
          <w:szCs w:val="28"/>
        </w:rPr>
        <w:t xml:space="preserve"> кварталов по ул. Горького, на первую очередь.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Застройка малоэтажным индивидуальным жилищным строительством земель населенного пункта в западной части п. Бурасы, путем </w:t>
      </w:r>
      <w:proofErr w:type="spellStart"/>
      <w:r w:rsidRPr="00E237A3">
        <w:rPr>
          <w:sz w:val="28"/>
          <w:szCs w:val="28"/>
        </w:rPr>
        <w:t>доформирования</w:t>
      </w:r>
      <w:proofErr w:type="spellEnd"/>
      <w:r w:rsidRPr="00E237A3">
        <w:rPr>
          <w:sz w:val="28"/>
          <w:szCs w:val="28"/>
        </w:rPr>
        <w:t xml:space="preserve"> кварталов по ул. Привокзальной, на первую очередь.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Застройка малоэтажным индивидуальным жилищным строительством, путем выкупа земель сельскохозяйственного использования в восточной части п. Бурасы по ул. Залесной, на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Застройка малоэтажным индивидуальным жилищным строительством земель населенного пункта в </w:t>
      </w:r>
      <w:proofErr w:type="spellStart"/>
      <w:r w:rsidRPr="00E237A3">
        <w:rPr>
          <w:sz w:val="28"/>
          <w:szCs w:val="28"/>
        </w:rPr>
        <w:t>северо</w:t>
      </w:r>
      <w:proofErr w:type="spellEnd"/>
      <w:r w:rsidRPr="00E237A3">
        <w:rPr>
          <w:sz w:val="28"/>
          <w:szCs w:val="28"/>
        </w:rPr>
        <w:t xml:space="preserve">- восточной части п. Знание, в продолжение ул. </w:t>
      </w:r>
      <w:proofErr w:type="spellStart"/>
      <w:r w:rsidRPr="00E237A3">
        <w:rPr>
          <w:sz w:val="28"/>
          <w:szCs w:val="28"/>
        </w:rPr>
        <w:t>Студеновская</w:t>
      </w:r>
      <w:proofErr w:type="spellEnd"/>
      <w:r w:rsidRPr="00E237A3">
        <w:rPr>
          <w:sz w:val="28"/>
          <w:szCs w:val="28"/>
        </w:rPr>
        <w:t>, на первую очередь.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Застройка малоэтажным индивидуальным жилищным строительством земель населенного пункта в южной части п. Знание, на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Комплексное освоение земельных участков в целях жилищного строительства, предусматривающее обязательное размещение объектов социальной, инженерной и транспортной инфраструктур в соответствии с региональными нормативами градостроительного проектировании.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модернизации и развития инженерной инфраструктуры и инженерной подготовки территории муниципального образован</w:t>
      </w:r>
      <w:r>
        <w:rPr>
          <w:b/>
          <w:sz w:val="28"/>
          <w:szCs w:val="28"/>
        </w:rPr>
        <w:t>ия:</w:t>
      </w:r>
    </w:p>
    <w:p w:rsidR="00377F79" w:rsidRPr="00DF35DF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b/>
          <w:sz w:val="28"/>
          <w:szCs w:val="28"/>
        </w:rPr>
      </w:pPr>
      <w:r w:rsidRPr="00DF35DF">
        <w:rPr>
          <w:b/>
          <w:sz w:val="28"/>
          <w:szCs w:val="28"/>
        </w:rPr>
        <w:lastRenderedPageBreak/>
        <w:t>В части модернизации и развития системы водоснабжения и водоотведения: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Водоснабжение населенных пунктов: рабочий поселок Новые Бурасы, деревня Бессоновка, поселок Бурасы, поселок Знание входящих в состав Новобурасского муниципального образования осуществить от одного источника: скважин с устройством группы головных сооружений в состав которых входят: 1) скважины, 2) станции очистки воды, 3) резервуары чистой воды, 4) насосная станция 2-го подъема, 5) водоводы.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В деревне Александровка питьевую воду доставлять водовозами с рабочего поселка Новые Бурасы.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Провести технический осмотр действующих скважин, в случае  заключения о не целесообразности использования их в качестве источника водоснабжения скважины  </w:t>
      </w:r>
      <w:proofErr w:type="spellStart"/>
      <w:r w:rsidRPr="00DF35DF">
        <w:rPr>
          <w:rFonts w:eastAsia="Trebuchet MS" w:cs="Trebuchet MS"/>
          <w:sz w:val="28"/>
          <w:szCs w:val="28"/>
        </w:rPr>
        <w:t>затампонировать</w:t>
      </w:r>
      <w:proofErr w:type="spellEnd"/>
      <w:r w:rsidRPr="00DF35DF">
        <w:rPr>
          <w:rFonts w:eastAsia="Trebuchet MS" w:cs="Trebuchet MS"/>
          <w:sz w:val="28"/>
          <w:szCs w:val="28"/>
        </w:rPr>
        <w:t>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Провести гидрогеологические изыскания, с целью определения места расположения планируемых скважин. Осуществить строительство скважин и сооружений водозабора.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Для скважин предусмотреть использование  резервных источников электропитания и станций очистки воды.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Скважины  оборудовать в соответствие с требованием ВСН ВК4-90 (п.2.2.2.).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Произвести диагностику и реконструкцию существующих водопроводных сетей и оборудования с заменой изношенных участков и оборудования.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Произвести диагностику и реконструкцию существующих водопроводных сетей и оборудования с заменой изношенных участков и оборудования.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Осуществить прокладку водопроводных сетей  в существующей и планируемой застройках. Предусмотреть на водопроводных сетях, размещение колодцев из сборных ж/б элементов для установки: пожарных гидрантов, запорной арматуры,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Для обеспечения бесперебойной подачи воды каждому потребителю распределительные сети закольцевать.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В населенных пунктах: рабочий поселок Новые Бурасы, деревня Бессоновка, поселок Бурасы, поселок Знание входящих в состав Новобурасского муниципального образования осуществить строительство планируемых насосных станций 2-го подъема и резервуаров питьевой воды с емкостями, которые должны быть определены из условия хранения в них.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lastRenderedPageBreak/>
        <w:t>На территории населенных пунктов: рабочий поселок Новые Бурасы, деревня Бессоновка, поселок Бурасы, поселок Знание входящих в состав Новобурасского муниципального образования в качестве источника наружного противопожарного водоснабжения использовать наружные водопроводные сети с пожарными гидрантами.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Противопожарный водопровод объединить с хозяйственно-питьевым водопроводом.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Расход воды на наружное пожаротушение из водопроводной сети использовать в соответствии Федерального закона от 22 июля </w:t>
      </w:r>
      <w:smartTag w:uri="urn:schemas-microsoft-com:office:smarttags" w:element="metricconverter">
        <w:smartTagPr>
          <w:attr w:name="ProductID" w:val="2008 г"/>
        </w:smartTagPr>
        <w:r w:rsidRPr="00DF35DF">
          <w:rPr>
            <w:rFonts w:eastAsia="Trebuchet MS" w:cs="Trebuchet MS"/>
            <w:sz w:val="28"/>
            <w:szCs w:val="28"/>
          </w:rPr>
          <w:t>2008 г</w:t>
        </w:r>
      </w:smartTag>
      <w:r w:rsidRPr="00DF35DF">
        <w:rPr>
          <w:rFonts w:eastAsia="Trebuchet MS" w:cs="Trebuchet MS"/>
          <w:sz w:val="28"/>
          <w:szCs w:val="28"/>
        </w:rPr>
        <w:t>. N 123-ФЗ  (см. таблицы 7 и 8 приложения к настоящему Федеральному закону).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Обеспечить минимальный свободный напор в сети противопожарного водопровода низкого давления при пожаротушении не менее </w:t>
      </w:r>
      <w:smartTag w:uri="urn:schemas-microsoft-com:office:smarttags" w:element="metricconverter">
        <w:smartTagPr>
          <w:attr w:name="ProductID" w:val="10 метров"/>
        </w:smartTagPr>
        <w:r w:rsidRPr="00DF35DF">
          <w:rPr>
            <w:rFonts w:eastAsia="Trebuchet MS" w:cs="Trebuchet MS"/>
            <w:sz w:val="28"/>
            <w:szCs w:val="28"/>
          </w:rPr>
          <w:t>10 метров</w:t>
        </w:r>
      </w:smartTag>
      <w:r w:rsidRPr="00DF35DF">
        <w:rPr>
          <w:rFonts w:eastAsia="Trebuchet MS" w:cs="Trebuchet MS"/>
          <w:sz w:val="28"/>
          <w:szCs w:val="28"/>
        </w:rPr>
        <w:t>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Предусмотреть установку пожарных гидрантов вдоль автомобильных дорог на расстоянии не более </w:t>
      </w:r>
      <w:smartTag w:uri="urn:schemas-microsoft-com:office:smarttags" w:element="metricconverter">
        <w:smartTagPr>
          <w:attr w:name="ProductID" w:val="2,5 метра"/>
        </w:smartTagPr>
        <w:r w:rsidRPr="00DF35DF">
          <w:rPr>
            <w:rFonts w:eastAsia="Trebuchet MS" w:cs="Trebuchet MS"/>
            <w:sz w:val="28"/>
            <w:szCs w:val="28"/>
          </w:rPr>
          <w:t>2,5 метра</w:t>
        </w:r>
      </w:smartTag>
      <w:r w:rsidRPr="00DF35DF">
        <w:rPr>
          <w:rFonts w:eastAsia="Trebuchet MS" w:cs="Trebuchet MS"/>
          <w:sz w:val="28"/>
          <w:szCs w:val="28"/>
        </w:rPr>
        <w:t xml:space="preserve"> от края проезжей части, но не менее </w:t>
      </w:r>
      <w:smartTag w:uri="urn:schemas-microsoft-com:office:smarttags" w:element="metricconverter">
        <w:smartTagPr>
          <w:attr w:name="ProductID" w:val="5 метров"/>
        </w:smartTagPr>
        <w:r w:rsidRPr="00DF35DF">
          <w:rPr>
            <w:rFonts w:eastAsia="Trebuchet MS" w:cs="Trebuchet MS"/>
            <w:sz w:val="28"/>
            <w:szCs w:val="28"/>
          </w:rPr>
          <w:t>5 метров</w:t>
        </w:r>
      </w:smartTag>
      <w:r w:rsidRPr="00DF35DF">
        <w:rPr>
          <w:rFonts w:eastAsia="Trebuchet MS" w:cs="Trebuchet MS"/>
          <w:sz w:val="28"/>
          <w:szCs w:val="28"/>
        </w:rPr>
        <w:t xml:space="preserve"> от стен зданий (N 123-ФЗ  Гл. 15, Ст. 68, п.16).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На территории населенного пункта: деревня Александровка в качестве источника наружного противопожарного водоснабжения использовать пожарные резервуары.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Хозяйственно-бытовые и производственные стоки транспортировать и сливать на планируемые очистные сооружения, расположенные в </w:t>
      </w:r>
      <w:smartTag w:uri="urn:schemas-microsoft-com:office:smarttags" w:element="metricconverter">
        <w:smartTagPr>
          <w:attr w:name="ProductID" w:val="4,5 км"/>
        </w:smartTagPr>
        <w:r w:rsidRPr="00DF35DF">
          <w:rPr>
            <w:rFonts w:eastAsia="Trebuchet MS" w:cs="Trebuchet MS"/>
            <w:sz w:val="28"/>
            <w:szCs w:val="28"/>
          </w:rPr>
          <w:t>4,5 км</w:t>
        </w:r>
      </w:smartTag>
      <w:r w:rsidRPr="00DF35DF">
        <w:rPr>
          <w:rFonts w:eastAsia="Trebuchet MS" w:cs="Trebuchet MS"/>
          <w:sz w:val="28"/>
          <w:szCs w:val="28"/>
        </w:rPr>
        <w:t xml:space="preserve"> юго-западнее рабочего поселка Новые Бурасы.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Провести диагностику и реконструкцию существующих самотечных канализационных труб с заменой изношенных участков и оборудования.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Осуществить строительство напорных канализационных труб в существующей застройке.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Осуществить строительство планируемых КНС.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В остальной части рабочего поселка и в населенных пунктах входящих в состав Новобурасского муниципального образования хозяйственно-бытовые и производственные стоки сливать в выгребные ямы для накопления и хранения, откачивать по мере заполнения с помощью ассенизационных машин с дальнейшем вывозом и транспортировкой их на планируемые очистные сооружения, расположенные в </w:t>
      </w:r>
      <w:smartTag w:uri="urn:schemas-microsoft-com:office:smarttags" w:element="metricconverter">
        <w:smartTagPr>
          <w:attr w:name="ProductID" w:val="4,5 км"/>
        </w:smartTagPr>
        <w:r w:rsidRPr="00DF35DF">
          <w:rPr>
            <w:rFonts w:eastAsia="Trebuchet MS" w:cs="Trebuchet MS"/>
            <w:sz w:val="28"/>
            <w:szCs w:val="28"/>
          </w:rPr>
          <w:t>4,5 км</w:t>
        </w:r>
      </w:smartTag>
      <w:r w:rsidRPr="00DF35DF">
        <w:rPr>
          <w:rFonts w:eastAsia="Trebuchet MS" w:cs="Trebuchet MS"/>
          <w:sz w:val="28"/>
          <w:szCs w:val="28"/>
        </w:rPr>
        <w:t xml:space="preserve"> юго-западнее рабочего поселка Новые Бурасы.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модернизации и развития системы электроснабжения: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lastRenderedPageBreak/>
        <w:t xml:space="preserve">Реконструировать </w:t>
      </w:r>
      <w:proofErr w:type="spellStart"/>
      <w:r w:rsidRPr="00DF35DF">
        <w:rPr>
          <w:rFonts w:eastAsia="Trebuchet MS" w:cs="Trebuchet MS"/>
          <w:sz w:val="28"/>
          <w:szCs w:val="28"/>
        </w:rPr>
        <w:t>электросетевые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комплексы ВЛ –10 кВ фидера № 1007 и 1008 от ПС «Н. Бурасы» в границах населенного пункта. На ВЛ - 0,4 кВ. применить изолированный провод (СИП)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Произвести капитальный ремонт или заменить силовые трансформаторы 10/0.4 кВ, эксплуатирующихся более 30 лет, с износом 60 %, и более.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Центральные котельные, скважины водозабора, обеспечить электроэнергией от двух независимых источников питания. Вторым источником питания может быть дизельные электростанции или резервные линии 0,4 кВ питающиеся от других источников питания.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Электроснабжение детских садов, школ, рекомендуется обеспечивать от двух независимых источников питания.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Проектируемые жилые районы индивидуальной застройки в р.п. Н. Бурасы </w:t>
      </w:r>
      <w:proofErr w:type="spellStart"/>
      <w:r w:rsidRPr="00DF35DF">
        <w:rPr>
          <w:rFonts w:eastAsia="Trebuchet MS" w:cs="Trebuchet MS"/>
          <w:sz w:val="28"/>
          <w:szCs w:val="28"/>
        </w:rPr>
        <w:t>залитать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от существующих трансформаторных подстанций </w:t>
      </w:r>
      <w:proofErr w:type="spellStart"/>
      <w:r w:rsidRPr="00DF35DF">
        <w:rPr>
          <w:rFonts w:eastAsia="Trebuchet MS" w:cs="Trebuchet MS"/>
          <w:sz w:val="28"/>
          <w:szCs w:val="28"/>
        </w:rPr>
        <w:t>увеличмв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их мощность. 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Детские сады запитать от двух проектируемых трансформаторных подстанций.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Индивидуальную жилую застройку в с. Бурасы  запитать от существующих трансформаторных подстанций.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Индивидуальную проектируемую жилую застройку в северной части пос. Знание  запитать от проектируемой трансформаторной подстанции, в южной части поселка  от существующей трансформаторных подстанции №78.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модернизации и развития системы газоснабжения: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Для газоснабжения северной части рабочего поселка Новые Бурасы предусматривается строительство ГРПШ, запитанных от проектируемого газопровода высокого давления. От проектируемых ГРПШ и от существующего ГРП№5, газопроводами низкого давления осуществить газоснабжение проектируемой жилой застройки. 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Для газоснабжения восточной части рабочего поселка Новые Бурасы предусматривается строительство ГРПШ, запитанных от проектируемого газопровода высокого давления. От проектируемых ГРПШ газопроводами низкого давления осуществить газоснабжение проектируемой жилой застройки.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Газоснабжение проектируемой котельной для обеспечения теплом проектируемого детского сада на 100 человек, расположенного в восточной части рабочего поселка Новые Бурасы предусматривается от проектируемого газопровода высокого давления.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lastRenderedPageBreak/>
        <w:t xml:space="preserve">Для газоснабжения южной части рабочего поселка Новые Бурасы предусматривается строительство ГРПШ, запитанных от проектируемого газопровода высокого давления. От проектируемых ГРПШ газопроводами низкого давления осуществить газоснабжение проектируемой жилой застройки. 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Газоснабжение проектируемой котельной для обеспечения теплом проектируемого детского сада на 100 человек, расположенного в южной части рабочего поселка Новые Бурасы предусматривается от проектируемого газопровода высокого давления.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Газоснабжение проектируемой котельной для обеспечения теплом проектируемого </w:t>
      </w:r>
      <w:proofErr w:type="spellStart"/>
      <w:r w:rsidRPr="00DF35DF">
        <w:rPr>
          <w:rFonts w:eastAsia="Trebuchet MS" w:cs="Trebuchet MS"/>
          <w:sz w:val="28"/>
          <w:szCs w:val="28"/>
        </w:rPr>
        <w:t>мнофункционального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</w:t>
      </w:r>
      <w:proofErr w:type="spellStart"/>
      <w:r w:rsidRPr="00DF35DF">
        <w:rPr>
          <w:rFonts w:eastAsia="Trebuchet MS" w:cs="Trebuchet MS"/>
          <w:sz w:val="28"/>
          <w:szCs w:val="28"/>
        </w:rPr>
        <w:t>культурно-досугового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центра, расположенного в южной части рабочего поселка Новые Бурасы предусматривается от проектируемого газопровода высокого давления. 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Газоснабжение проектируемой котельной для обеспечения теплом проектируемого СТО на 30 постов, расположенного в южной части рабочего поселка Новые Бурасы предусматривается от проектируемого газопровода высокого давления.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Для газоснабжения проектируемой жилой застройки поселка Знание предусматривается строительство ГРПШ, запитанного от проектируемого газопровода высокого давления. От проектируемого ГРПШ и от существующего ГРПШ газопроводами низкого давления осуществить газоснабжение проектируемой жилой застройки.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Для газоснабжения проектируемой жилой застройки поселка Бурасы предусматривается строительство ГРПШ, запитанного от проектируемого газопровода высокого давления. От проектируемого ГРПШ и от существующего ГРП газопроводами низкого давления осуществить газоснабжение проектируемой жилой застройки.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модернизации и развития системы теплоснабжения: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Теплоснабжение в малоэтажной застройке предлагается осуществлять от индивидуальных источников тепла.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Теплоснабжение проектируемого детского сада на 100 мест, расположенного в восточной части рабочего поселка Новые Бурасы предлагается осуществить от проектируемой котельной, с суммарной предполагаемой нагрузкой 0,184 Гкал/час.</w:t>
      </w:r>
      <w:r w:rsidRPr="00DF35DF">
        <w:rPr>
          <w:rFonts w:eastAsia="Trebuchet MS" w:cs="Trebuchet MS"/>
          <w:sz w:val="28"/>
          <w:szCs w:val="28"/>
        </w:rPr>
        <w:tab/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 xml:space="preserve">Теплоснабжение проектируемого </w:t>
      </w:r>
      <w:proofErr w:type="spellStart"/>
      <w:r w:rsidRPr="00DF35DF">
        <w:rPr>
          <w:rFonts w:eastAsia="Trebuchet MS" w:cs="Trebuchet MS"/>
          <w:sz w:val="28"/>
          <w:szCs w:val="28"/>
        </w:rPr>
        <w:t>мнофункционального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</w:t>
      </w:r>
      <w:proofErr w:type="spellStart"/>
      <w:r w:rsidRPr="00DF35DF">
        <w:rPr>
          <w:rFonts w:eastAsia="Trebuchet MS" w:cs="Trebuchet MS"/>
          <w:sz w:val="28"/>
          <w:szCs w:val="28"/>
        </w:rPr>
        <w:t>культурно-досугового</w:t>
      </w:r>
      <w:proofErr w:type="spellEnd"/>
      <w:r w:rsidRPr="00DF35DF">
        <w:rPr>
          <w:rFonts w:eastAsia="Trebuchet MS" w:cs="Trebuchet MS"/>
          <w:sz w:val="28"/>
          <w:szCs w:val="28"/>
        </w:rPr>
        <w:t xml:space="preserve"> центра, расположенного в южной части рабочего поселка Новые Бурасы предлагается осуществить от проектируемой котельной, с суммарной предполагаемой нагрузкой 0,10 Гкал/час.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lastRenderedPageBreak/>
        <w:t>Теплоснабжение проектируемого СТО на 30 постов, расположенного в южной части рабочего поселка Новые Бурасы предлагается осуществить от проектируемой котельной, с суммарной предполагаемой нагрузкой 0,40 Гкал/час.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модернизации и развития системы связи: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Принять региональный нормативно-правовой акт об обязательном предоставлении помещений для объектов почтовой связи в образованиях жилой застройки, а также оказания содействия в реконструкции, капитальном и текущем ремонте или замене помещений, занимаемых отделениями почтовой связи.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Предусмотреть компенсацию затрат на оказание традиционных услуг при государственном регулировании тарифов.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Предусмотреть обновление парка машин и увеличение их численности.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Заменить соединительные кабельные линии связи типа КСПП на оптико-волоконные.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В целях обеспечения населения эфирным радиовещанием, проектом предлагается установка дополнительных ретрансляторов в административном центре поселения и решение вопросов с предоставлением сектора радиочастотного спектра и лицензированием частот.</w:t>
      </w:r>
    </w:p>
    <w:p w:rsidR="00377F79" w:rsidRPr="00DF35DF" w:rsidRDefault="00377F79" w:rsidP="00377F79">
      <w:pPr>
        <w:pStyle w:val="af0"/>
        <w:numPr>
          <w:ilvl w:val="2"/>
          <w:numId w:val="6"/>
        </w:numPr>
        <w:tabs>
          <w:tab w:val="clear" w:pos="1134"/>
          <w:tab w:val="left" w:pos="1418"/>
          <w:tab w:val="left" w:pos="2160"/>
        </w:tabs>
        <w:spacing w:line="288" w:lineRule="auto"/>
        <w:ind w:left="0"/>
        <w:jc w:val="both"/>
        <w:rPr>
          <w:rFonts w:eastAsia="Trebuchet MS" w:cs="Trebuchet MS"/>
          <w:sz w:val="28"/>
          <w:szCs w:val="28"/>
        </w:rPr>
      </w:pPr>
      <w:r w:rsidRPr="00DF35DF">
        <w:rPr>
          <w:rFonts w:eastAsia="Trebuchet MS" w:cs="Trebuchet MS"/>
          <w:sz w:val="28"/>
          <w:szCs w:val="28"/>
        </w:rPr>
        <w:t>Создание на базе телефонной сети проводного вещания, с возможностью оповещения ГО и ЧС.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экологической безопасности, сохранения и рационального развития природных ресурсов:</w:t>
      </w:r>
    </w:p>
    <w:p w:rsidR="00377F79" w:rsidRPr="00DF35DF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DF35DF">
        <w:rPr>
          <w:sz w:val="28"/>
          <w:szCs w:val="28"/>
        </w:rPr>
        <w:t xml:space="preserve">Соблюдение экологических требований при строительстве и реконструкции объектов инженерной инфраструктуры.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Снижение класса вредности предприятий, находящихся в пределах производственных зон и оказывающих влияние на существующую и проектируемую жилую застройку.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Строительство и реконструкция транспортной системы МО с целью сокращения вредных выбросов в атмосферу и улучшения шумового режима.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Сохранение зеленых насаждений.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Содействие нормативному озеленению санитарно-защитных зон предприятий и коммунальных объектов.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Рекультивация земель, занятых стихийными свалками на территории муниципального образования в период 2012-2016 .гг.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lastRenderedPageBreak/>
        <w:t xml:space="preserve">Устройство площадок временного складирования ТБО в соответствии с нормами </w:t>
      </w:r>
      <w:proofErr w:type="spellStart"/>
      <w:r w:rsidRPr="00E237A3">
        <w:rPr>
          <w:sz w:val="28"/>
          <w:szCs w:val="28"/>
        </w:rPr>
        <w:t>СаНПиН</w:t>
      </w:r>
      <w:proofErr w:type="spellEnd"/>
      <w:r w:rsidRPr="00E237A3">
        <w:rPr>
          <w:sz w:val="28"/>
          <w:szCs w:val="28"/>
        </w:rPr>
        <w:t xml:space="preserve"> на территориях прилегающих к  р.п. Новые Бурасы и п. Бурасы в период </w:t>
      </w:r>
      <w:smartTag w:uri="urn:schemas-microsoft-com:office:smarttags" w:element="metricconverter">
        <w:smartTagPr>
          <w:attr w:name="ProductID" w:val="2013 г"/>
        </w:smartTagPr>
        <w:r w:rsidRPr="00E237A3">
          <w:rPr>
            <w:sz w:val="28"/>
            <w:szCs w:val="28"/>
          </w:rPr>
          <w:t>2013 г</w:t>
        </w:r>
      </w:smartTag>
      <w:r w:rsidRPr="00E237A3">
        <w:rPr>
          <w:sz w:val="28"/>
          <w:szCs w:val="28"/>
        </w:rPr>
        <w:t>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Строительство полигона ТБО а к юго-востоку от р.п. Новые </w:t>
      </w:r>
      <w:proofErr w:type="spellStart"/>
      <w:r w:rsidRPr="00E237A3">
        <w:rPr>
          <w:sz w:val="28"/>
          <w:szCs w:val="28"/>
        </w:rPr>
        <w:t>бурасы</w:t>
      </w:r>
      <w:proofErr w:type="spellEnd"/>
      <w:r w:rsidRPr="00E237A3">
        <w:rPr>
          <w:sz w:val="28"/>
          <w:szCs w:val="28"/>
        </w:rPr>
        <w:t xml:space="preserve"> в период 2013-</w:t>
      </w:r>
      <w:smartTag w:uri="urn:schemas-microsoft-com:office:smarttags" w:element="metricconverter">
        <w:smartTagPr>
          <w:attr w:name="ProductID" w:val="2016 г"/>
        </w:smartTagPr>
        <w:r w:rsidRPr="00E237A3">
          <w:rPr>
            <w:sz w:val="28"/>
            <w:szCs w:val="28"/>
          </w:rPr>
          <w:t>2016 г</w:t>
        </w:r>
      </w:smartTag>
      <w:r w:rsidRPr="00E237A3">
        <w:rPr>
          <w:sz w:val="28"/>
          <w:szCs w:val="28"/>
        </w:rPr>
        <w:t>.г.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Закрытие и рекультивация земель на площади </w:t>
      </w:r>
      <w:smartTag w:uri="urn:schemas-microsoft-com:office:smarttags" w:element="metricconverter">
        <w:smartTagPr>
          <w:attr w:name="ProductID" w:val="5,3 га"/>
        </w:smartTagPr>
        <w:r w:rsidRPr="00E237A3">
          <w:rPr>
            <w:sz w:val="28"/>
            <w:szCs w:val="28"/>
          </w:rPr>
          <w:t>5,3 га</w:t>
        </w:r>
      </w:smartTag>
      <w:r w:rsidRPr="00E237A3">
        <w:rPr>
          <w:sz w:val="28"/>
          <w:szCs w:val="28"/>
        </w:rPr>
        <w:t xml:space="preserve"> площадок временного складирования ТБО, после ввода в эксплуатацию полигона ТБО.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вопр</w:t>
      </w:r>
      <w:r>
        <w:rPr>
          <w:b/>
          <w:sz w:val="28"/>
          <w:szCs w:val="28"/>
        </w:rPr>
        <w:t>осов благоустройства территории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Реконструкция системы уличного освещения; мероприятия по энергосбережению до 2016г.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Реконструкция и содержание мест захоронения (кладбищ) до 2021г.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Обустройство существующих и проектируемых территорий зеленых насаждений общего пользования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Устройство ливневой канализации комбинированным способом (устройством открытых водоотводных канав и дождевой канализации)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Укрепление и благоустройство оврагов с засыпкой </w:t>
      </w:r>
      <w:proofErr w:type="spellStart"/>
      <w:r w:rsidRPr="00E237A3">
        <w:rPr>
          <w:sz w:val="28"/>
          <w:szCs w:val="28"/>
        </w:rPr>
        <w:t>отвершков</w:t>
      </w:r>
      <w:proofErr w:type="spellEnd"/>
      <w:r w:rsidRPr="00E237A3">
        <w:rPr>
          <w:sz w:val="28"/>
          <w:szCs w:val="28"/>
        </w:rPr>
        <w:t xml:space="preserve"> с </w:t>
      </w:r>
      <w:proofErr w:type="spellStart"/>
      <w:r w:rsidRPr="00E237A3">
        <w:rPr>
          <w:sz w:val="28"/>
          <w:szCs w:val="28"/>
        </w:rPr>
        <w:t>уполаживанием</w:t>
      </w:r>
      <w:proofErr w:type="spellEnd"/>
      <w:r w:rsidRPr="00E237A3">
        <w:rPr>
          <w:sz w:val="28"/>
          <w:szCs w:val="28"/>
        </w:rPr>
        <w:t xml:space="preserve"> склонов и посадкой деревьев и кустарников в расчетный срок.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Произвести инженерно – геологические изыскания, выявить участки, нуждающиеся в мероприятиях по понижению уровня грунтовых вод.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Понижение уровня грунтовых вод в расчетный срок.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Снижение риска возможных негативных последствий чрезвычайных ситуаций на объекты производственного, жилого и социального назначения, окружающую среду в рамках пол</w:t>
      </w:r>
      <w:r>
        <w:rPr>
          <w:b/>
          <w:sz w:val="28"/>
          <w:szCs w:val="28"/>
        </w:rPr>
        <w:t>номочий местного самоуправления:</w:t>
      </w:r>
    </w:p>
    <w:p w:rsidR="00377F79" w:rsidRPr="00E237A3" w:rsidRDefault="00377F79" w:rsidP="00377F79">
      <w:pPr>
        <w:tabs>
          <w:tab w:val="left" w:pos="1560"/>
        </w:tabs>
        <w:spacing w:line="288" w:lineRule="auto"/>
        <w:ind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10.1.</w:t>
      </w:r>
      <w:r w:rsidRPr="00E237A3">
        <w:rPr>
          <w:sz w:val="28"/>
          <w:szCs w:val="28"/>
        </w:rPr>
        <w:tab/>
        <w:t>Организация централизованной системы оповещения населения для нужд ГО и ЧС до 2016г.</w:t>
      </w:r>
    </w:p>
    <w:p w:rsidR="00377F79" w:rsidRPr="00E237A3" w:rsidRDefault="00377F79" w:rsidP="00377F79">
      <w:pPr>
        <w:numPr>
          <w:ilvl w:val="0"/>
          <w:numId w:val="6"/>
        </w:numPr>
        <w:tabs>
          <w:tab w:val="clear" w:pos="0"/>
        </w:tabs>
        <w:spacing w:line="288" w:lineRule="auto"/>
        <w:jc w:val="both"/>
        <w:rPr>
          <w:b/>
          <w:sz w:val="28"/>
          <w:szCs w:val="28"/>
        </w:rPr>
      </w:pPr>
      <w:r w:rsidRPr="00E237A3">
        <w:rPr>
          <w:b/>
          <w:sz w:val="28"/>
          <w:szCs w:val="28"/>
        </w:rPr>
        <w:t>В части сопровождения реализации генерального плана Новобурасского муниципального образования: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Внесение изменений в соответствии с действующим законодательством в правила землепользования и застройки Новобурасского муниципального образования. Система градостроительного зонирования, вводимая правилами застройки, должна основываться на проектных решениях </w:t>
      </w:r>
      <w:r w:rsidRPr="00E237A3">
        <w:rPr>
          <w:sz w:val="28"/>
          <w:szCs w:val="28"/>
        </w:rPr>
        <w:lastRenderedPageBreak/>
        <w:t xml:space="preserve">первой очереди и расчётного срока генерального плана с учётом реализации проектных предложений, данных на перспективу. </w:t>
      </w:r>
    </w:p>
    <w:p w:rsidR="00377F79" w:rsidRPr="00E237A3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Правовое сопровождение реализации генерального плана посредством принятия нормативных актов, призванных стимулировать осуществление проектных мероприятий генерального плана.</w:t>
      </w:r>
    </w:p>
    <w:p w:rsidR="00377F79" w:rsidRDefault="00377F79" w:rsidP="00377F79">
      <w:pPr>
        <w:numPr>
          <w:ilvl w:val="1"/>
          <w:numId w:val="6"/>
        </w:numPr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Планировочное сопровождение градостроительного освоения территорий – планомерная разработка документации по планировке территорий. В соответствии с требованиями ст. 23 Градостроительного кодекса предлагается в первоочередном порядке разработать проекты планировки территории для размещения жилищного строительства и объектов капитального строительства местного значения , проекты планировки и межевания в целях размещения линейных объектов инженерно-транспортной инфраструктуры. 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color w:val="800080"/>
          <w:sz w:val="28"/>
          <w:szCs w:val="28"/>
        </w:rPr>
      </w:pPr>
      <w:r>
        <w:rPr>
          <w:sz w:val="28"/>
          <w:szCs w:val="28"/>
        </w:rPr>
        <w:br w:type="page"/>
      </w:r>
      <w:r w:rsidRPr="00E237A3">
        <w:rPr>
          <w:sz w:val="28"/>
          <w:szCs w:val="28"/>
        </w:rPr>
        <w:lastRenderedPageBreak/>
        <w:t xml:space="preserve">Предложения, содержащиеся в проекте генерального плана Новобурасского муниципального образования Новобурасского муниципального района Саратовской области, не предполагают изменения существующих границ земель лесного и водного фонда, границ земель особо охраняемых природных территорий, границ земель обороны и безопасности, границ земельных участков, находящихся в собственности Российской Федерации и Саратовской области, границ территорий объектов культурного наследия и границ зон планируемого размещения объектов капитального строительства регионального значения. </w:t>
      </w:r>
    </w:p>
    <w:p w:rsidR="00377F79" w:rsidRPr="00E237A3" w:rsidRDefault="00377F79" w:rsidP="00377F79">
      <w:pPr>
        <w:spacing w:line="288" w:lineRule="auto"/>
        <w:ind w:firstLine="540"/>
        <w:jc w:val="both"/>
        <w:rPr>
          <w:color w:val="800080"/>
          <w:sz w:val="28"/>
          <w:szCs w:val="28"/>
        </w:rPr>
        <w:sectPr w:rsidR="00377F79" w:rsidRPr="00E237A3" w:rsidSect="00860C5E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77F79" w:rsidRPr="00E237A3" w:rsidRDefault="00377F79" w:rsidP="00377F79">
      <w:pPr>
        <w:pStyle w:val="2"/>
        <w:tabs>
          <w:tab w:val="num" w:pos="1620"/>
        </w:tabs>
        <w:spacing w:after="120" w:line="288" w:lineRule="auto"/>
        <w:ind w:left="426"/>
        <w:rPr>
          <w:i/>
        </w:rPr>
      </w:pPr>
      <w:bookmarkStart w:id="5" w:name="_Toc343077154"/>
      <w:r w:rsidRPr="00E237A3">
        <w:rPr>
          <w:i/>
        </w:rPr>
        <w:lastRenderedPageBreak/>
        <w:t>Зоны с особыми условиями использования территории в границах МО</w:t>
      </w:r>
      <w:bookmarkEnd w:id="5"/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В соответствии со статьёй 1 Градостроительного кодекса РФ зонами с особыми условиями использования территорий называются охранные, санитарно-защитные зоны, зоны охраны объектов культурного наследия (памятников истории и культуры) народов Российской Федерации, </w:t>
      </w:r>
      <w:proofErr w:type="spellStart"/>
      <w:r w:rsidRPr="00E237A3">
        <w:rPr>
          <w:sz w:val="28"/>
          <w:szCs w:val="28"/>
        </w:rPr>
        <w:t>водоохранные</w:t>
      </w:r>
      <w:proofErr w:type="spellEnd"/>
      <w:r w:rsidRPr="00E237A3">
        <w:rPr>
          <w:sz w:val="28"/>
          <w:szCs w:val="28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377F79" w:rsidRPr="00DF35DF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На территории Новобурасского муниципального образования находятся следующие зоны с особыми условиями использования территорий</w:t>
      </w:r>
      <w:r w:rsidRPr="00DF35DF">
        <w:rPr>
          <w:sz w:val="28"/>
          <w:szCs w:val="28"/>
        </w:rPr>
        <w:t>:</w:t>
      </w:r>
    </w:p>
    <w:p w:rsidR="00377F79" w:rsidRPr="00E237A3" w:rsidRDefault="00377F79" w:rsidP="00377F79">
      <w:pPr>
        <w:numPr>
          <w:ilvl w:val="0"/>
          <w:numId w:val="5"/>
        </w:numPr>
        <w:tabs>
          <w:tab w:val="clear" w:pos="2832"/>
          <w:tab w:val="num" w:pos="360"/>
          <w:tab w:val="left" w:pos="851"/>
        </w:tabs>
        <w:suppressAutoHyphens/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санитарно-защитные зоны;</w:t>
      </w:r>
    </w:p>
    <w:p w:rsidR="00377F79" w:rsidRPr="00E237A3" w:rsidRDefault="00377F79" w:rsidP="00377F79">
      <w:pPr>
        <w:numPr>
          <w:ilvl w:val="0"/>
          <w:numId w:val="5"/>
        </w:numPr>
        <w:tabs>
          <w:tab w:val="clear" w:pos="2832"/>
          <w:tab w:val="num" w:pos="360"/>
          <w:tab w:val="left" w:pos="851"/>
        </w:tabs>
        <w:suppressAutoHyphens/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санитарные разрывы от линейных объектов инженерной и транспортной инфраструктуры;</w:t>
      </w:r>
    </w:p>
    <w:p w:rsidR="00377F79" w:rsidRPr="00E237A3" w:rsidRDefault="00377F79" w:rsidP="00377F79">
      <w:pPr>
        <w:numPr>
          <w:ilvl w:val="0"/>
          <w:numId w:val="5"/>
        </w:numPr>
        <w:tabs>
          <w:tab w:val="clear" w:pos="2832"/>
          <w:tab w:val="num" w:pos="360"/>
          <w:tab w:val="left" w:pos="851"/>
        </w:tabs>
        <w:suppressAutoHyphens/>
        <w:spacing w:line="288" w:lineRule="auto"/>
        <w:ind w:left="0" w:firstLine="540"/>
        <w:jc w:val="both"/>
        <w:rPr>
          <w:sz w:val="28"/>
          <w:szCs w:val="28"/>
        </w:rPr>
      </w:pPr>
      <w:proofErr w:type="spellStart"/>
      <w:r w:rsidRPr="00E237A3">
        <w:rPr>
          <w:sz w:val="28"/>
          <w:szCs w:val="28"/>
        </w:rPr>
        <w:t>водоохранные</w:t>
      </w:r>
      <w:proofErr w:type="spellEnd"/>
      <w:r w:rsidRPr="00E237A3">
        <w:rPr>
          <w:sz w:val="28"/>
          <w:szCs w:val="28"/>
        </w:rPr>
        <w:t xml:space="preserve"> зоны;</w:t>
      </w:r>
    </w:p>
    <w:p w:rsidR="00377F79" w:rsidRPr="00E237A3" w:rsidRDefault="00377F79" w:rsidP="00377F79">
      <w:pPr>
        <w:numPr>
          <w:ilvl w:val="0"/>
          <w:numId w:val="5"/>
        </w:numPr>
        <w:tabs>
          <w:tab w:val="clear" w:pos="2832"/>
          <w:tab w:val="num" w:pos="360"/>
          <w:tab w:val="left" w:pos="851"/>
        </w:tabs>
        <w:suppressAutoHyphens/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зоны охраны источников питьевого водоснабжения;</w:t>
      </w:r>
    </w:p>
    <w:p w:rsidR="00377F79" w:rsidRPr="00E237A3" w:rsidRDefault="00377F79" w:rsidP="00377F79">
      <w:pPr>
        <w:numPr>
          <w:ilvl w:val="0"/>
          <w:numId w:val="5"/>
        </w:numPr>
        <w:tabs>
          <w:tab w:val="clear" w:pos="2832"/>
          <w:tab w:val="num" w:pos="360"/>
          <w:tab w:val="left" w:pos="851"/>
        </w:tabs>
        <w:suppressAutoHyphens/>
        <w:spacing w:line="288" w:lineRule="auto"/>
        <w:ind w:left="0" w:firstLine="540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зоны, подверженные воздействию чрезвычайных ситуаций природного и техногенного характера;</w:t>
      </w:r>
    </w:p>
    <w:p w:rsidR="00377F79" w:rsidRPr="00DF35DF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b/>
          <w:sz w:val="28"/>
          <w:szCs w:val="28"/>
        </w:rPr>
        <w:t>Санитарно-защитные зоны</w:t>
      </w:r>
      <w:r w:rsidRPr="00E237A3">
        <w:rPr>
          <w:b/>
          <w:color w:val="800080"/>
          <w:sz w:val="28"/>
          <w:szCs w:val="28"/>
        </w:rPr>
        <w:t xml:space="preserve"> </w:t>
      </w:r>
      <w:r w:rsidRPr="00E237A3">
        <w:rPr>
          <w:sz w:val="28"/>
          <w:szCs w:val="28"/>
        </w:rPr>
        <w:t xml:space="preserve">выделены на основе </w:t>
      </w:r>
      <w:proofErr w:type="spellStart"/>
      <w:r w:rsidRPr="00E237A3">
        <w:rPr>
          <w:sz w:val="28"/>
          <w:szCs w:val="28"/>
        </w:rPr>
        <w:t>СанПиН</w:t>
      </w:r>
      <w:proofErr w:type="spellEnd"/>
      <w:r w:rsidRPr="00E237A3">
        <w:rPr>
          <w:sz w:val="28"/>
          <w:szCs w:val="28"/>
        </w:rPr>
        <w:t xml:space="preserve"> 2.2.1/2.1.1.1200-03 для объектов производственного и коммунального назначения, расположенных как на территории Новобурасского муниципального образования, так и на смежных территориях. В настоящее время часть предприятий, имеющих санитарно-защитные зоны, находятся в стадии смены собственника и смены вида производственной деятельности. Проектом генерального плана новые коммунально-складские предприятия предлагается размещать на свободных и реконструируемых территориях промышленных и коммунально-складских зон Новобурасского МО в расчетный срок</w:t>
      </w:r>
      <w:r w:rsidRPr="00DF35DF">
        <w:rPr>
          <w:sz w:val="28"/>
          <w:szCs w:val="28"/>
        </w:rPr>
        <w:t>.</w:t>
      </w:r>
    </w:p>
    <w:p w:rsidR="00377F79" w:rsidRPr="00DF35DF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b/>
          <w:sz w:val="28"/>
          <w:szCs w:val="28"/>
        </w:rPr>
        <w:t xml:space="preserve">Санитарные разрывы </w:t>
      </w:r>
      <w:r w:rsidRPr="00E237A3">
        <w:rPr>
          <w:sz w:val="28"/>
          <w:szCs w:val="28"/>
        </w:rPr>
        <w:t xml:space="preserve">от магистральных инженерных и транспортных линейных объектов выделены по </w:t>
      </w:r>
      <w:proofErr w:type="spellStart"/>
      <w:r w:rsidRPr="00E237A3">
        <w:rPr>
          <w:sz w:val="28"/>
          <w:szCs w:val="28"/>
        </w:rPr>
        <w:t>СанПиН</w:t>
      </w:r>
      <w:proofErr w:type="spellEnd"/>
      <w:r w:rsidRPr="00E237A3">
        <w:rPr>
          <w:sz w:val="28"/>
          <w:szCs w:val="28"/>
        </w:rPr>
        <w:t xml:space="preserve">  2.2.1/2.1.1.1200-03 по нескольким категориям – разрыв до жилья, разрыв до населённых пунктов. В зависимости от назначения объекта и его мощности в проекте отображены максимальные из упомянутых разрывов. Предполагается, что при осуществлении деятельности по строительству будет осуществляться дальнейшая оценка </w:t>
      </w:r>
      <w:r w:rsidRPr="00E237A3">
        <w:rPr>
          <w:sz w:val="28"/>
          <w:szCs w:val="28"/>
        </w:rPr>
        <w:lastRenderedPageBreak/>
        <w:t xml:space="preserve">конкретной площадки, намечаемой </w:t>
      </w:r>
      <w:r w:rsidRPr="00DF35DF">
        <w:rPr>
          <w:sz w:val="28"/>
          <w:szCs w:val="28"/>
        </w:rPr>
        <w:t xml:space="preserve">для строительства, с точки зрения нахождения её в пределах разрыва для данного объекта. 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proofErr w:type="spellStart"/>
      <w:r w:rsidRPr="00E237A3">
        <w:rPr>
          <w:b/>
          <w:sz w:val="28"/>
          <w:szCs w:val="28"/>
        </w:rPr>
        <w:t>Водоохранные</w:t>
      </w:r>
      <w:proofErr w:type="spellEnd"/>
      <w:r w:rsidRPr="00E237A3">
        <w:rPr>
          <w:b/>
          <w:sz w:val="28"/>
          <w:szCs w:val="28"/>
        </w:rPr>
        <w:t xml:space="preserve"> зоны</w:t>
      </w:r>
      <w:r w:rsidRPr="00E237A3">
        <w:rPr>
          <w:sz w:val="28"/>
          <w:szCs w:val="28"/>
        </w:rPr>
        <w:t xml:space="preserve"> </w:t>
      </w:r>
      <w:r w:rsidRPr="00E237A3">
        <w:rPr>
          <w:b/>
          <w:sz w:val="28"/>
          <w:szCs w:val="28"/>
        </w:rPr>
        <w:t xml:space="preserve">и прибрежные защитные полосы </w:t>
      </w:r>
      <w:r w:rsidRPr="00E237A3">
        <w:rPr>
          <w:sz w:val="28"/>
          <w:szCs w:val="28"/>
        </w:rPr>
        <w:t xml:space="preserve">отображены в соответствии с положениями Водного кодекса РФ (от 03.06.06г. №74-ФЗ). На территории муниципального образования отображены </w:t>
      </w:r>
      <w:proofErr w:type="spellStart"/>
      <w:r w:rsidRPr="00E237A3">
        <w:rPr>
          <w:sz w:val="28"/>
          <w:szCs w:val="28"/>
        </w:rPr>
        <w:t>водоохранные</w:t>
      </w:r>
      <w:proofErr w:type="spellEnd"/>
      <w:r w:rsidRPr="00E237A3">
        <w:rPr>
          <w:sz w:val="28"/>
          <w:szCs w:val="28"/>
        </w:rPr>
        <w:t xml:space="preserve"> зоны реки Малая медведица (</w:t>
      </w:r>
      <w:smartTag w:uri="urn:schemas-microsoft-com:office:smarttags" w:element="metricconverter">
        <w:smartTagPr>
          <w:attr w:name="ProductID" w:val="100 м"/>
        </w:smartTagPr>
        <w:r w:rsidRPr="00E237A3">
          <w:rPr>
            <w:sz w:val="28"/>
            <w:szCs w:val="28"/>
          </w:rPr>
          <w:t>100 м</w:t>
        </w:r>
      </w:smartTag>
      <w:r w:rsidRPr="00E237A3">
        <w:rPr>
          <w:sz w:val="28"/>
          <w:szCs w:val="28"/>
        </w:rPr>
        <w:t>), малых рек и прудов (</w:t>
      </w:r>
      <w:smartTag w:uri="urn:schemas-microsoft-com:office:smarttags" w:element="metricconverter">
        <w:smartTagPr>
          <w:attr w:name="ProductID" w:val="50 м"/>
        </w:smartTagPr>
        <w:r w:rsidRPr="00E237A3">
          <w:rPr>
            <w:sz w:val="28"/>
            <w:szCs w:val="28"/>
          </w:rPr>
          <w:t>50 м</w:t>
        </w:r>
      </w:smartTag>
      <w:r w:rsidRPr="00E237A3">
        <w:rPr>
          <w:sz w:val="28"/>
          <w:szCs w:val="28"/>
        </w:rPr>
        <w:t xml:space="preserve">) в соответствии с положением ст. 65 Водного кодекса РФ. Границы прибрежных защитных полос устанавливаются равными </w:t>
      </w:r>
      <w:smartTag w:uri="urn:schemas-microsoft-com:office:smarttags" w:element="metricconverter">
        <w:smartTagPr>
          <w:attr w:name="ProductID" w:val="50 м"/>
        </w:smartTagPr>
        <w:r w:rsidRPr="00E237A3">
          <w:rPr>
            <w:sz w:val="28"/>
            <w:szCs w:val="28"/>
          </w:rPr>
          <w:t>50 м</w:t>
        </w:r>
      </w:smartTag>
      <w:r w:rsidRPr="00E237A3">
        <w:rPr>
          <w:sz w:val="28"/>
          <w:szCs w:val="28"/>
        </w:rPr>
        <w:t>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 xml:space="preserve">В пределах </w:t>
      </w:r>
      <w:proofErr w:type="spellStart"/>
      <w:r w:rsidRPr="00E237A3">
        <w:rPr>
          <w:sz w:val="28"/>
          <w:szCs w:val="28"/>
        </w:rPr>
        <w:t>водоохранных</w:t>
      </w:r>
      <w:proofErr w:type="spellEnd"/>
      <w:r w:rsidRPr="00E237A3">
        <w:rPr>
          <w:sz w:val="28"/>
          <w:szCs w:val="28"/>
        </w:rPr>
        <w:t xml:space="preserve"> зон запрещается использование сточных вод для удобрения почв,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веществ, осуществление авиационных мер по борьбе с вредителями и болезнями растений, движение и стоянка транспортных средств в необорудованных местах.</w:t>
      </w:r>
    </w:p>
    <w:p w:rsidR="00377F79" w:rsidRPr="00DF35DF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Допускаются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</w:t>
      </w:r>
      <w:r w:rsidRPr="00DF35DF">
        <w:rPr>
          <w:sz w:val="28"/>
          <w:szCs w:val="28"/>
        </w:rPr>
        <w:t>.</w:t>
      </w:r>
    </w:p>
    <w:p w:rsidR="00377F79" w:rsidRPr="00E237A3" w:rsidRDefault="00377F79" w:rsidP="00377F79">
      <w:pPr>
        <w:spacing w:line="288" w:lineRule="auto"/>
        <w:ind w:firstLine="851"/>
        <w:jc w:val="both"/>
        <w:rPr>
          <w:sz w:val="28"/>
          <w:szCs w:val="28"/>
        </w:rPr>
      </w:pPr>
      <w:r w:rsidRPr="00E237A3">
        <w:rPr>
          <w:b/>
          <w:sz w:val="28"/>
          <w:szCs w:val="28"/>
        </w:rPr>
        <w:t>Зоны охраны источников питьевого водоснабжения</w:t>
      </w:r>
      <w:r w:rsidRPr="00E237A3">
        <w:rPr>
          <w:b/>
          <w:color w:val="800080"/>
          <w:sz w:val="28"/>
          <w:szCs w:val="28"/>
        </w:rPr>
        <w:t xml:space="preserve"> </w:t>
      </w:r>
      <w:r w:rsidRPr="00E237A3">
        <w:rPr>
          <w:sz w:val="28"/>
          <w:szCs w:val="28"/>
        </w:rPr>
        <w:t xml:space="preserve">установлены в соответствии с требованиями </w:t>
      </w:r>
      <w:proofErr w:type="spellStart"/>
      <w:r w:rsidRPr="00E237A3">
        <w:rPr>
          <w:sz w:val="28"/>
          <w:szCs w:val="28"/>
        </w:rPr>
        <w:t>СанПиН</w:t>
      </w:r>
      <w:proofErr w:type="spellEnd"/>
      <w:r w:rsidRPr="00E237A3">
        <w:rPr>
          <w:sz w:val="28"/>
          <w:szCs w:val="28"/>
        </w:rPr>
        <w:t>, на схеме показаны зоны санитарной охраны первого пояса подземных источников питьевого водоснабжения (скважин), используемых для питьевого водоснабжения.</w:t>
      </w:r>
    </w:p>
    <w:p w:rsidR="00377F79" w:rsidRPr="00E237A3" w:rsidRDefault="00377F79" w:rsidP="00377F79">
      <w:pPr>
        <w:autoSpaceDE w:val="0"/>
        <w:spacing w:line="288" w:lineRule="auto"/>
        <w:ind w:firstLine="851"/>
        <w:jc w:val="both"/>
        <w:rPr>
          <w:color w:val="800080"/>
          <w:sz w:val="28"/>
          <w:szCs w:val="28"/>
        </w:rPr>
      </w:pPr>
      <w:r w:rsidRPr="00E237A3">
        <w:rPr>
          <w:sz w:val="28"/>
          <w:szCs w:val="28"/>
        </w:rPr>
        <w:t>На территории второго пояса зоны санитарной охраны источников водоснабжения выполняются специальные мероприятия по благоустройству,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обуславливающих опасность микробного загрязнения подземных вод, применение удобрений и ядохимикатов, рубка и реконструкция леса главного пользования</w:t>
      </w:r>
      <w:r w:rsidRPr="00E237A3">
        <w:rPr>
          <w:color w:val="800080"/>
          <w:sz w:val="28"/>
          <w:szCs w:val="28"/>
        </w:rPr>
        <w:t>.</w:t>
      </w:r>
    </w:p>
    <w:p w:rsidR="00377F79" w:rsidRPr="00E237A3" w:rsidRDefault="00377F79" w:rsidP="00377F79">
      <w:pPr>
        <w:pStyle w:val="af2"/>
        <w:spacing w:line="28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7A3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источниками ЧС являются:</w:t>
      </w:r>
    </w:p>
    <w:p w:rsidR="00377F79" w:rsidRPr="00E237A3" w:rsidRDefault="00377F79" w:rsidP="00377F79">
      <w:pPr>
        <w:pStyle w:val="af2"/>
        <w:numPr>
          <w:ilvl w:val="0"/>
          <w:numId w:val="8"/>
        </w:numPr>
        <w:tabs>
          <w:tab w:val="clear" w:pos="1778"/>
        </w:tabs>
        <w:suppressAutoHyphens/>
        <w:autoSpaceDN/>
        <w:adjustRightInd/>
        <w:spacing w:line="288" w:lineRule="auto"/>
        <w:ind w:left="425" w:hanging="42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37A3">
        <w:rPr>
          <w:rFonts w:ascii="Times New Roman" w:hAnsi="Times New Roman" w:cs="Times New Roman"/>
          <w:b/>
          <w:sz w:val="28"/>
          <w:szCs w:val="28"/>
        </w:rPr>
        <w:t>Природные ЧС</w:t>
      </w:r>
      <w:r w:rsidRPr="00E237A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lastRenderedPageBreak/>
        <w:t xml:space="preserve">землетрясения, в соответствии с </w:t>
      </w:r>
      <w:r w:rsidRPr="00E237A3">
        <w:rPr>
          <w:rFonts w:ascii="Times New Roman" w:hAnsi="Times New Roman" w:cs="Times New Roman"/>
          <w:bCs/>
          <w:sz w:val="28"/>
          <w:szCs w:val="28"/>
        </w:rPr>
        <w:t xml:space="preserve">СП 14.13330.2011 «Строительство в сейсмических районах». Актуализированная редакция </w:t>
      </w:r>
      <w:proofErr w:type="spellStart"/>
      <w:r w:rsidRPr="00E237A3">
        <w:rPr>
          <w:rFonts w:ascii="Times New Roman" w:hAnsi="Times New Roman" w:cs="Times New Roman"/>
          <w:bCs/>
          <w:sz w:val="28"/>
          <w:szCs w:val="28"/>
        </w:rPr>
        <w:t>СНиП</w:t>
      </w:r>
      <w:proofErr w:type="spellEnd"/>
      <w:r w:rsidRPr="00E237A3">
        <w:rPr>
          <w:rFonts w:ascii="Times New Roman" w:hAnsi="Times New Roman" w:cs="Times New Roman"/>
          <w:bCs/>
          <w:sz w:val="28"/>
          <w:szCs w:val="28"/>
        </w:rPr>
        <w:t xml:space="preserve"> II-7-81*,(для р.п.Новые Бурасы) </w:t>
      </w:r>
      <w:r w:rsidRPr="00E237A3">
        <w:rPr>
          <w:rFonts w:ascii="Times New Roman" w:hAnsi="Times New Roman" w:cs="Times New Roman"/>
          <w:b/>
          <w:i/>
          <w:sz w:val="28"/>
          <w:szCs w:val="28"/>
        </w:rPr>
        <w:t>интенсивностью: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6 баллов - карта В, категория опасности процессов – </w:t>
      </w:r>
      <w:r w:rsidRPr="00E237A3">
        <w:rPr>
          <w:rFonts w:ascii="Times New Roman" w:hAnsi="Times New Roman" w:cs="Times New Roman"/>
          <w:b/>
          <w:i/>
          <w:sz w:val="28"/>
          <w:szCs w:val="28"/>
        </w:rPr>
        <w:t>опасные</w:t>
      </w:r>
      <w:r w:rsidRPr="00E237A3">
        <w:rPr>
          <w:rFonts w:ascii="Times New Roman" w:hAnsi="Times New Roman" w:cs="Times New Roman"/>
          <w:sz w:val="28"/>
          <w:szCs w:val="28"/>
        </w:rPr>
        <w:t>;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7 баллов - карта С, категория опасности процессов – </w:t>
      </w:r>
      <w:r w:rsidRPr="00E237A3">
        <w:rPr>
          <w:rFonts w:ascii="Times New Roman" w:hAnsi="Times New Roman" w:cs="Times New Roman"/>
          <w:b/>
          <w:i/>
          <w:sz w:val="28"/>
          <w:szCs w:val="28"/>
        </w:rPr>
        <w:t>опасные</w:t>
      </w:r>
      <w:r w:rsidRPr="00E237A3">
        <w:rPr>
          <w:rFonts w:ascii="Times New Roman" w:hAnsi="Times New Roman" w:cs="Times New Roman"/>
          <w:sz w:val="28"/>
          <w:szCs w:val="28"/>
        </w:rPr>
        <w:t>;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сильный ветер – </w:t>
      </w:r>
      <w:r w:rsidRPr="00E237A3">
        <w:rPr>
          <w:rFonts w:ascii="Times New Roman" w:hAnsi="Times New Roman" w:cs="Times New Roman"/>
          <w:bCs/>
          <w:sz w:val="28"/>
          <w:szCs w:val="28"/>
        </w:rPr>
        <w:t>максимальная скорость ветра 4% обеспеченности изменяется от 23 до 27  м/с, наибольшее число дней с сильным ветром наблюдается в холодный период, летом при температуре воздуха больше 30</w:t>
      </w:r>
      <w:r w:rsidRPr="00E237A3">
        <w:rPr>
          <w:rFonts w:ascii="Times New Roman" w:hAnsi="Times New Roman" w:cs="Times New Roman"/>
          <w:bCs/>
          <w:sz w:val="28"/>
          <w:szCs w:val="28"/>
        </w:rPr>
        <w:sym w:font="Symbol" w:char="F0B0"/>
      </w:r>
      <w:r w:rsidRPr="00E237A3">
        <w:rPr>
          <w:rFonts w:ascii="Times New Roman" w:hAnsi="Times New Roman" w:cs="Times New Roman"/>
          <w:bCs/>
          <w:sz w:val="28"/>
          <w:szCs w:val="28"/>
        </w:rPr>
        <w:t>С, скорости ветра больше 5 м/с и относительной влажности меньше 30 % возникают суховеи;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сильный гололед – диаметр отложения льда на проводах  </w:t>
      </w:r>
      <w:smartTag w:uri="urn:schemas-microsoft-com:office:smarttags" w:element="metricconverter">
        <w:smartTagPr>
          <w:attr w:name="ProductID" w:val="20 мм"/>
        </w:smartTagPr>
        <w:r w:rsidRPr="00E237A3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E237A3">
        <w:rPr>
          <w:rFonts w:ascii="Times New Roman" w:hAnsi="Times New Roman" w:cs="Times New Roman"/>
          <w:sz w:val="28"/>
          <w:szCs w:val="28"/>
        </w:rPr>
        <w:t xml:space="preserve"> и более;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сильный мороз, температура  – 42 </w:t>
      </w:r>
      <w:r w:rsidRPr="00E237A3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E237A3">
        <w:rPr>
          <w:rFonts w:ascii="Times New Roman" w:hAnsi="Times New Roman" w:cs="Times New Roman"/>
          <w:sz w:val="28"/>
          <w:szCs w:val="28"/>
        </w:rPr>
        <w:t>С;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сильная жара, температура до +40 </w:t>
      </w:r>
      <w:r w:rsidRPr="00E237A3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E237A3">
        <w:rPr>
          <w:rFonts w:ascii="Times New Roman" w:hAnsi="Times New Roman" w:cs="Times New Roman"/>
          <w:sz w:val="28"/>
          <w:szCs w:val="28"/>
        </w:rPr>
        <w:t>С;</w:t>
      </w:r>
    </w:p>
    <w:p w:rsidR="00377F79" w:rsidRPr="00E237A3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37A3">
        <w:rPr>
          <w:rFonts w:ascii="Times New Roman" w:hAnsi="Times New Roman" w:cs="Times New Roman"/>
          <w:sz w:val="28"/>
          <w:szCs w:val="28"/>
        </w:rPr>
        <w:t xml:space="preserve">чрезвычайная </w:t>
      </w:r>
      <w:proofErr w:type="spellStart"/>
      <w:r w:rsidRPr="00E237A3">
        <w:rPr>
          <w:rFonts w:ascii="Times New Roman" w:hAnsi="Times New Roman" w:cs="Times New Roman"/>
          <w:sz w:val="28"/>
          <w:szCs w:val="28"/>
        </w:rPr>
        <w:t>пожароопасность</w:t>
      </w:r>
      <w:proofErr w:type="spellEnd"/>
      <w:r w:rsidRPr="00E237A3">
        <w:rPr>
          <w:rFonts w:ascii="Times New Roman" w:hAnsi="Times New Roman" w:cs="Times New Roman"/>
          <w:sz w:val="28"/>
          <w:szCs w:val="28"/>
        </w:rPr>
        <w:t xml:space="preserve"> – 5 класс </w:t>
      </w:r>
      <w:proofErr w:type="spellStart"/>
      <w:r w:rsidRPr="00E237A3">
        <w:rPr>
          <w:rFonts w:ascii="Times New Roman" w:hAnsi="Times New Roman" w:cs="Times New Roman"/>
          <w:sz w:val="28"/>
          <w:szCs w:val="28"/>
        </w:rPr>
        <w:t>горимости</w:t>
      </w:r>
      <w:proofErr w:type="spellEnd"/>
      <w:r w:rsidRPr="00E237A3">
        <w:rPr>
          <w:rFonts w:ascii="Times New Roman" w:hAnsi="Times New Roman" w:cs="Times New Roman"/>
          <w:sz w:val="28"/>
          <w:szCs w:val="28"/>
        </w:rPr>
        <w:t>;</w:t>
      </w:r>
    </w:p>
    <w:p w:rsidR="00377F79" w:rsidRPr="00DF35DF" w:rsidRDefault="00377F79" w:rsidP="00377F79">
      <w:pPr>
        <w:pStyle w:val="af2"/>
        <w:numPr>
          <w:ilvl w:val="0"/>
          <w:numId w:val="8"/>
        </w:numPr>
        <w:tabs>
          <w:tab w:val="clear" w:pos="1778"/>
        </w:tabs>
        <w:suppressAutoHyphens/>
        <w:autoSpaceDN/>
        <w:adjustRightInd/>
        <w:spacing w:line="288" w:lineRule="auto"/>
        <w:ind w:left="425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7A3">
        <w:rPr>
          <w:rFonts w:ascii="Times New Roman" w:hAnsi="Times New Roman" w:cs="Times New Roman"/>
          <w:b/>
          <w:sz w:val="28"/>
          <w:szCs w:val="28"/>
        </w:rPr>
        <w:t xml:space="preserve"> Техногенные ЧС</w:t>
      </w:r>
      <w:r w:rsidRPr="00DF35DF">
        <w:rPr>
          <w:rFonts w:ascii="Times New Roman" w:hAnsi="Times New Roman" w:cs="Times New Roman"/>
          <w:b/>
          <w:sz w:val="28"/>
          <w:szCs w:val="28"/>
        </w:rPr>
        <w:t>: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bCs/>
          <w:sz w:val="28"/>
          <w:szCs w:val="28"/>
        </w:rPr>
        <w:t xml:space="preserve">В Новобурасском муниципальном образовании  расположены потенциально-опасные объекты: 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bCs/>
          <w:sz w:val="28"/>
          <w:szCs w:val="28"/>
        </w:rPr>
        <w:t>ОАО «Новобурасский молочный завод», р.п.Новые Бурасы, ул.Заводская, 1: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bCs/>
          <w:sz w:val="28"/>
          <w:szCs w:val="28"/>
        </w:rPr>
        <w:t xml:space="preserve">- наименование и количество АХОВ – аммиак, 3,0 т сумм./3,0 т, площадь действия поражающих факторов – </w:t>
      </w:r>
      <w:smartTag w:uri="urn:schemas-microsoft-com:office:smarttags" w:element="metricconverter">
        <w:smartTagPr>
          <w:attr w:name="ProductID" w:val="96000 кв. м"/>
        </w:smartTagPr>
        <w:r w:rsidRPr="00E237A3">
          <w:rPr>
            <w:bCs/>
            <w:sz w:val="28"/>
            <w:szCs w:val="28"/>
          </w:rPr>
          <w:t>96000 кв. м</w:t>
        </w:r>
      </w:smartTag>
      <w:r w:rsidRPr="00E237A3">
        <w:rPr>
          <w:bCs/>
          <w:sz w:val="28"/>
          <w:szCs w:val="28"/>
        </w:rPr>
        <w:t>; численность пострадавшего, в т. ч. погибшего персонала – 55/20 чел.; численность пострадавшего, в т. ч. погибшего населения – 6/3 чел.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bCs/>
          <w:sz w:val="28"/>
          <w:szCs w:val="28"/>
        </w:rPr>
        <w:t xml:space="preserve">По территории МО проходит </w:t>
      </w:r>
      <w:proofErr w:type="spellStart"/>
      <w:r w:rsidRPr="00E237A3">
        <w:rPr>
          <w:bCs/>
          <w:sz w:val="28"/>
          <w:szCs w:val="28"/>
        </w:rPr>
        <w:t>аммиакопровод</w:t>
      </w:r>
      <w:proofErr w:type="spellEnd"/>
      <w:r w:rsidRPr="00E237A3">
        <w:rPr>
          <w:bCs/>
          <w:sz w:val="28"/>
          <w:szCs w:val="28"/>
        </w:rPr>
        <w:t xml:space="preserve"> «Тольятти – Одесса», который расположен на расстоянии: </w:t>
      </w:r>
      <w:smartTag w:uri="urn:schemas-microsoft-com:office:smarttags" w:element="metricconverter">
        <w:smartTagPr>
          <w:attr w:name="ProductID" w:val="2 км"/>
        </w:smartTagPr>
        <w:r w:rsidRPr="00E237A3">
          <w:rPr>
            <w:bCs/>
            <w:sz w:val="28"/>
            <w:szCs w:val="28"/>
          </w:rPr>
          <w:t>2 км</w:t>
        </w:r>
      </w:smartTag>
      <w:r w:rsidRPr="00E237A3">
        <w:rPr>
          <w:bCs/>
          <w:sz w:val="28"/>
          <w:szCs w:val="28"/>
        </w:rPr>
        <w:t xml:space="preserve"> от р.п. Новые Бурасы, </w:t>
      </w:r>
      <w:smartTag w:uri="urn:schemas-microsoft-com:office:smarttags" w:element="metricconverter">
        <w:smartTagPr>
          <w:attr w:name="ProductID" w:val="5,5 км"/>
        </w:smartTagPr>
        <w:r w:rsidRPr="00E237A3">
          <w:rPr>
            <w:bCs/>
            <w:sz w:val="28"/>
            <w:szCs w:val="28"/>
          </w:rPr>
          <w:t>5,5 км</w:t>
        </w:r>
      </w:smartTag>
      <w:r w:rsidRPr="00E237A3">
        <w:rPr>
          <w:bCs/>
          <w:sz w:val="28"/>
          <w:szCs w:val="28"/>
        </w:rPr>
        <w:t xml:space="preserve"> от д. Бессоновка, </w:t>
      </w:r>
      <w:smartTag w:uri="urn:schemas-microsoft-com:office:smarttags" w:element="metricconverter">
        <w:smartTagPr>
          <w:attr w:name="ProductID" w:val="5 км"/>
        </w:smartTagPr>
        <w:r w:rsidRPr="00E237A3">
          <w:rPr>
            <w:bCs/>
            <w:sz w:val="28"/>
            <w:szCs w:val="28"/>
          </w:rPr>
          <w:t>5 км</w:t>
        </w:r>
      </w:smartTag>
      <w:r w:rsidRPr="00E237A3">
        <w:rPr>
          <w:bCs/>
          <w:sz w:val="28"/>
          <w:szCs w:val="28"/>
        </w:rPr>
        <w:t xml:space="preserve"> от д. Александровка, </w:t>
      </w:r>
      <w:smartTag w:uri="urn:schemas-microsoft-com:office:smarttags" w:element="metricconverter">
        <w:smartTagPr>
          <w:attr w:name="ProductID" w:val="1,5 км"/>
        </w:smartTagPr>
        <w:r w:rsidRPr="00E237A3">
          <w:rPr>
            <w:bCs/>
            <w:sz w:val="28"/>
            <w:szCs w:val="28"/>
          </w:rPr>
          <w:t>1,5 км</w:t>
        </w:r>
      </w:smartTag>
      <w:r w:rsidRPr="00E237A3">
        <w:rPr>
          <w:bCs/>
          <w:sz w:val="28"/>
          <w:szCs w:val="28"/>
        </w:rPr>
        <w:t xml:space="preserve"> от п. Знание, </w:t>
      </w:r>
      <w:smartTag w:uri="urn:schemas-microsoft-com:office:smarttags" w:element="metricconverter">
        <w:smartTagPr>
          <w:attr w:name="ProductID" w:val="3 км"/>
        </w:smartTagPr>
        <w:r w:rsidRPr="00E237A3">
          <w:rPr>
            <w:bCs/>
            <w:sz w:val="28"/>
            <w:szCs w:val="28"/>
          </w:rPr>
          <w:t>3 км</w:t>
        </w:r>
      </w:smartTag>
      <w:r w:rsidRPr="00E237A3">
        <w:rPr>
          <w:bCs/>
          <w:sz w:val="28"/>
          <w:szCs w:val="28"/>
        </w:rPr>
        <w:t xml:space="preserve"> от п. Бурасы.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bCs/>
          <w:sz w:val="28"/>
          <w:szCs w:val="28"/>
        </w:rPr>
        <w:t xml:space="preserve">Наименование и количество АХОВ –  аммиак 600 т/600 т  (в участке трубопровода между шаровыми кранами), трубопровод заглублен на </w:t>
      </w:r>
      <w:smartTag w:uri="urn:schemas-microsoft-com:office:smarttags" w:element="metricconverter">
        <w:smartTagPr>
          <w:attr w:name="ProductID" w:val="1,4 м"/>
        </w:smartTagPr>
        <w:r w:rsidRPr="00E237A3">
          <w:rPr>
            <w:bCs/>
            <w:sz w:val="28"/>
            <w:szCs w:val="28"/>
          </w:rPr>
          <w:t>1,4 м</w:t>
        </w:r>
      </w:smartTag>
      <w:r w:rsidRPr="00E237A3">
        <w:rPr>
          <w:bCs/>
          <w:sz w:val="28"/>
          <w:szCs w:val="28"/>
        </w:rPr>
        <w:t>, давление 5,5 кгс/см</w:t>
      </w:r>
      <w:r w:rsidRPr="00E237A3">
        <w:rPr>
          <w:bCs/>
          <w:sz w:val="28"/>
          <w:szCs w:val="28"/>
          <w:vertAlign w:val="superscript"/>
        </w:rPr>
        <w:t>2</w:t>
      </w:r>
      <w:r w:rsidRPr="00E237A3">
        <w:rPr>
          <w:bCs/>
          <w:sz w:val="28"/>
          <w:szCs w:val="28"/>
        </w:rPr>
        <w:t xml:space="preserve">, глубина максимального заражения – </w:t>
      </w:r>
      <w:smartTag w:uri="urn:schemas-microsoft-com:office:smarttags" w:element="metricconverter">
        <w:smartTagPr>
          <w:attr w:name="ProductID" w:val="5 км"/>
        </w:smartTagPr>
        <w:r w:rsidRPr="00E237A3">
          <w:rPr>
            <w:bCs/>
            <w:sz w:val="28"/>
            <w:szCs w:val="28"/>
          </w:rPr>
          <w:t>5 км</w:t>
        </w:r>
      </w:smartTag>
      <w:r w:rsidRPr="00E237A3">
        <w:rPr>
          <w:bCs/>
          <w:sz w:val="28"/>
          <w:szCs w:val="28"/>
        </w:rPr>
        <w:t>.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bCs/>
          <w:sz w:val="28"/>
          <w:szCs w:val="28"/>
        </w:rPr>
        <w:t xml:space="preserve">По территории МО проходит железная дорога на расстоянии: </w:t>
      </w:r>
      <w:smartTag w:uri="urn:schemas-microsoft-com:office:smarttags" w:element="metricconverter">
        <w:smartTagPr>
          <w:attr w:name="ProductID" w:val="7 км"/>
        </w:smartTagPr>
        <w:r w:rsidRPr="00E237A3">
          <w:rPr>
            <w:bCs/>
            <w:sz w:val="28"/>
            <w:szCs w:val="28"/>
          </w:rPr>
          <w:t>7 км</w:t>
        </w:r>
      </w:smartTag>
      <w:r w:rsidRPr="00E237A3">
        <w:rPr>
          <w:bCs/>
          <w:sz w:val="28"/>
          <w:szCs w:val="28"/>
        </w:rPr>
        <w:t xml:space="preserve"> от р.п. Новые Бурасы,  </w:t>
      </w:r>
      <w:smartTag w:uri="urn:schemas-microsoft-com:office:smarttags" w:element="metricconverter">
        <w:smartTagPr>
          <w:attr w:name="ProductID" w:val="4 км"/>
        </w:smartTagPr>
        <w:r w:rsidRPr="00E237A3">
          <w:rPr>
            <w:bCs/>
            <w:sz w:val="28"/>
            <w:szCs w:val="28"/>
          </w:rPr>
          <w:t>4 км</w:t>
        </w:r>
      </w:smartTag>
      <w:r w:rsidRPr="00E237A3">
        <w:rPr>
          <w:bCs/>
          <w:sz w:val="28"/>
          <w:szCs w:val="28"/>
        </w:rPr>
        <w:t xml:space="preserve"> от д. Александровка, </w:t>
      </w:r>
      <w:smartTag w:uri="urn:schemas-microsoft-com:office:smarttags" w:element="metricconverter">
        <w:smartTagPr>
          <w:attr w:name="ProductID" w:val="8 км"/>
        </w:smartTagPr>
        <w:r w:rsidRPr="00E237A3">
          <w:rPr>
            <w:bCs/>
            <w:sz w:val="28"/>
            <w:szCs w:val="28"/>
          </w:rPr>
          <w:t>8 км</w:t>
        </w:r>
      </w:smartTag>
      <w:r w:rsidRPr="00E237A3">
        <w:rPr>
          <w:bCs/>
          <w:sz w:val="28"/>
          <w:szCs w:val="28"/>
        </w:rPr>
        <w:t xml:space="preserve"> от д. Бессоновка,  0, </w:t>
      </w:r>
      <w:smartTag w:uri="urn:schemas-microsoft-com:office:smarttags" w:element="metricconverter">
        <w:smartTagPr>
          <w:attr w:name="ProductID" w:val="5 км"/>
        </w:smartTagPr>
        <w:r w:rsidRPr="00E237A3">
          <w:rPr>
            <w:bCs/>
            <w:sz w:val="28"/>
            <w:szCs w:val="28"/>
          </w:rPr>
          <w:t>5 км</w:t>
        </w:r>
      </w:smartTag>
      <w:r w:rsidRPr="00E237A3">
        <w:rPr>
          <w:bCs/>
          <w:sz w:val="28"/>
          <w:szCs w:val="28"/>
        </w:rPr>
        <w:t xml:space="preserve"> от п. Знание, проходит через                   п. Бурасы. По железной дороге перевозятся АХОВ и взрывопожароопасные вещества. В случае аварии с грузами территория населенных пунктов муниципального образования может оказаться в зоне возможного заражения и поражения.</w:t>
      </w:r>
    </w:p>
    <w:p w:rsidR="00377F79" w:rsidRPr="00E237A3" w:rsidRDefault="00377F79" w:rsidP="00377F79">
      <w:pPr>
        <w:tabs>
          <w:tab w:val="center" w:pos="9639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E237A3">
        <w:rPr>
          <w:sz w:val="28"/>
          <w:szCs w:val="28"/>
        </w:rPr>
        <w:lastRenderedPageBreak/>
        <w:t xml:space="preserve">На расстоянии </w:t>
      </w:r>
      <w:smartTag w:uri="urn:schemas-microsoft-com:office:smarttags" w:element="metricconverter">
        <w:smartTagPr>
          <w:attr w:name="ProductID" w:val="0,5 км"/>
        </w:smartTagPr>
        <w:r w:rsidRPr="00E237A3">
          <w:rPr>
            <w:sz w:val="28"/>
            <w:szCs w:val="28"/>
          </w:rPr>
          <w:t>0,5 км</w:t>
        </w:r>
      </w:smartTag>
      <w:r w:rsidRPr="00E237A3">
        <w:rPr>
          <w:sz w:val="28"/>
          <w:szCs w:val="28"/>
        </w:rPr>
        <w:t xml:space="preserve"> Ю д. Александровка расположено ГТС Александровского водохранилища на р. Малая Медведица:  ГДО, объем – 3,92 </w:t>
      </w:r>
      <w:proofErr w:type="spellStart"/>
      <w:r w:rsidRPr="00E237A3">
        <w:rPr>
          <w:sz w:val="28"/>
          <w:szCs w:val="28"/>
        </w:rPr>
        <w:t>млн</w:t>
      </w:r>
      <w:proofErr w:type="spellEnd"/>
      <w:r w:rsidRPr="00E237A3">
        <w:rPr>
          <w:sz w:val="28"/>
          <w:szCs w:val="28"/>
        </w:rPr>
        <w:t xml:space="preserve"> куб. м, пл. действия </w:t>
      </w:r>
      <w:proofErr w:type="spellStart"/>
      <w:r w:rsidRPr="00E237A3">
        <w:rPr>
          <w:sz w:val="28"/>
          <w:szCs w:val="28"/>
        </w:rPr>
        <w:t>пораж</w:t>
      </w:r>
      <w:proofErr w:type="spellEnd"/>
      <w:r w:rsidRPr="00E237A3">
        <w:rPr>
          <w:sz w:val="28"/>
          <w:szCs w:val="28"/>
        </w:rPr>
        <w:t xml:space="preserve">. факторов – </w:t>
      </w:r>
      <w:smartTag w:uri="urn:schemas-microsoft-com:office:smarttags" w:element="metricconverter">
        <w:smartTagPr>
          <w:attr w:name="ProductID" w:val="2300000 кв. м"/>
        </w:smartTagPr>
        <w:r w:rsidRPr="00E237A3">
          <w:rPr>
            <w:sz w:val="28"/>
            <w:szCs w:val="28"/>
          </w:rPr>
          <w:t>2300000 кв. м</w:t>
        </w:r>
      </w:smartTag>
      <w:r w:rsidRPr="00E237A3">
        <w:rPr>
          <w:sz w:val="28"/>
          <w:szCs w:val="28"/>
        </w:rPr>
        <w:t xml:space="preserve">. В зону возможного затопления попадают д. Александровка, пос. </w:t>
      </w:r>
      <w:proofErr w:type="spellStart"/>
      <w:r w:rsidRPr="00E237A3">
        <w:rPr>
          <w:sz w:val="28"/>
          <w:szCs w:val="28"/>
        </w:rPr>
        <w:t>Меркуловский</w:t>
      </w:r>
      <w:proofErr w:type="spellEnd"/>
      <w:r w:rsidRPr="00E237A3">
        <w:rPr>
          <w:sz w:val="28"/>
          <w:szCs w:val="28"/>
        </w:rPr>
        <w:t xml:space="preserve"> Белоярского МО, ж/</w:t>
      </w:r>
      <w:proofErr w:type="spellStart"/>
      <w:r w:rsidRPr="00E237A3">
        <w:rPr>
          <w:sz w:val="28"/>
          <w:szCs w:val="28"/>
        </w:rPr>
        <w:t>д</w:t>
      </w:r>
      <w:proofErr w:type="spellEnd"/>
      <w:r w:rsidRPr="00E237A3">
        <w:rPr>
          <w:sz w:val="28"/>
          <w:szCs w:val="28"/>
        </w:rPr>
        <w:t xml:space="preserve"> Аткарск – Сенная, численность пострадавшего населения – 13 чел.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Раздел включает в себя текстовые и графические материалы.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В текстовой части раздела рассмотрены: современное состояние территории, основные источники возможных ЧС, результаты анализа возможных последствий воздействия современных средств поражения на функционирование объектов муниципального образования, жизнедеятельность населения и возможных последствий ЧС техногенного и природного характера, существующее положение по основным способам защиты населения и территории (состояние инженерной защиты населения, организация систем оповещения и светомаскировки, обеспеченность населения СИЗ).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В результате проведенного анализа подготовлены предложения  по  рациональному размещению основных объектов, транспортному и инженерному оборудованию территории, расселению населения, его защите и жизнеобеспечению с точки зрения повышения устойчивости функционирования муниципального образования в мирное и военное время.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Графические материалы раздела «ИТМ ГО ЧС» представлены тремя схемами:</w:t>
      </w:r>
    </w:p>
    <w:p w:rsidR="00377F79" w:rsidRPr="00DF35DF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35DF">
        <w:rPr>
          <w:rFonts w:ascii="Times New Roman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характера», М 1:25000, на которой отображены: границы смежных муниципальных образований и существующие границы муниципального образования в границах муниципального района, зоны действия природных процессов и поражающих факторов при максимальных по последствиям авариях на потенциально опасных объектах и транспортных коммуникациях, существующее состояние местной системы оповещения и др.;</w:t>
      </w:r>
    </w:p>
    <w:p w:rsidR="00377F79" w:rsidRPr="00DF35DF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35DF">
        <w:rPr>
          <w:rFonts w:ascii="Times New Roman" w:hAnsi="Times New Roman" w:cs="Times New Roman"/>
          <w:sz w:val="28"/>
          <w:szCs w:val="28"/>
        </w:rPr>
        <w:t xml:space="preserve">«Схема размещения Новобурасского муниципального образования на территории Новобурасского муниципального района» , М1:25000, на которой отображена информация предусмотренная </w:t>
      </w:r>
      <w:proofErr w:type="spellStart"/>
      <w:r w:rsidRPr="00DF35DF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DF35DF">
        <w:rPr>
          <w:rFonts w:ascii="Times New Roman" w:hAnsi="Times New Roman" w:cs="Times New Roman"/>
          <w:sz w:val="28"/>
          <w:szCs w:val="28"/>
        </w:rPr>
        <w:t xml:space="preserve"> 2.01.51-90 и СП 11-112-2001.</w:t>
      </w:r>
    </w:p>
    <w:p w:rsidR="00377F79" w:rsidRPr="00DF35DF" w:rsidRDefault="00377F79" w:rsidP="00377F79">
      <w:pPr>
        <w:pStyle w:val="af2"/>
        <w:numPr>
          <w:ilvl w:val="0"/>
          <w:numId w:val="8"/>
        </w:numPr>
        <w:tabs>
          <w:tab w:val="clear" w:pos="1778"/>
        </w:tabs>
        <w:suppressAutoHyphens/>
        <w:autoSpaceDN/>
        <w:adjustRightInd/>
        <w:spacing w:line="288" w:lineRule="auto"/>
        <w:ind w:left="425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5DF">
        <w:rPr>
          <w:rFonts w:ascii="Times New Roman" w:hAnsi="Times New Roman" w:cs="Times New Roman"/>
          <w:b/>
          <w:sz w:val="28"/>
          <w:szCs w:val="28"/>
        </w:rPr>
        <w:t>Зоны охран</w:t>
      </w:r>
      <w:r>
        <w:rPr>
          <w:rFonts w:ascii="Times New Roman" w:hAnsi="Times New Roman" w:cs="Times New Roman"/>
          <w:b/>
          <w:sz w:val="28"/>
          <w:szCs w:val="28"/>
        </w:rPr>
        <w:t>ы объектов культурного наследия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lastRenderedPageBreak/>
        <w:t>В Саратовской области памятники истории и культуры охраняются в рамках Закона Саратовской области №69 от 04.11.2003 г.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На территории Новобурасского муниципального образования наличествуют несколько памятников истории и культуры разного статуса и типологической принадлежности.</w:t>
      </w:r>
    </w:p>
    <w:p w:rsidR="00377F79" w:rsidRPr="00E237A3" w:rsidRDefault="00377F79" w:rsidP="00377F79">
      <w:pPr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Была принята следующая типология памятников истории и культуры Новобурасского МО:</w:t>
      </w:r>
    </w:p>
    <w:p w:rsidR="00377F79" w:rsidRPr="00DF35DF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35DF">
        <w:rPr>
          <w:rFonts w:ascii="Times New Roman" w:hAnsi="Times New Roman" w:cs="Times New Roman"/>
          <w:sz w:val="28"/>
          <w:szCs w:val="28"/>
        </w:rPr>
        <w:t>исторические (мемориальные комплексы и памятники участникам ВОВ, героям СССР и РФ, и т.д.);</w:t>
      </w:r>
    </w:p>
    <w:p w:rsidR="00377F79" w:rsidRPr="00DF35DF" w:rsidRDefault="00377F79" w:rsidP="00377F79">
      <w:pPr>
        <w:pStyle w:val="af2"/>
        <w:numPr>
          <w:ilvl w:val="0"/>
          <w:numId w:val="10"/>
        </w:numPr>
        <w:suppressAutoHyphens/>
        <w:autoSpaceDN/>
        <w:adjustRightInd/>
        <w:spacing w:line="288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35DF">
        <w:rPr>
          <w:rFonts w:ascii="Times New Roman" w:hAnsi="Times New Roman" w:cs="Times New Roman"/>
          <w:sz w:val="28"/>
          <w:szCs w:val="28"/>
        </w:rPr>
        <w:t>археологические — курганные группы.</w:t>
      </w:r>
    </w:p>
    <w:p w:rsidR="00377F79" w:rsidRPr="00E237A3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E237A3">
        <w:rPr>
          <w:sz w:val="28"/>
          <w:szCs w:val="28"/>
        </w:rPr>
        <w:t>Также, в МО выявлен ряд объектов, не имеющих официального статуса, обладающие признаками ОКН. Они представлены в таблице 5.2.</w:t>
      </w:r>
    </w:p>
    <w:p w:rsidR="00377F79" w:rsidRPr="00A11E46" w:rsidRDefault="00377F79" w:rsidP="00377F79">
      <w:pPr>
        <w:spacing w:before="120" w:line="192" w:lineRule="auto"/>
        <w:jc w:val="right"/>
      </w:pPr>
      <w:r w:rsidRPr="00A11E46">
        <w:t>Таблица 5. 2.</w:t>
      </w:r>
    </w:p>
    <w:p w:rsidR="00377F79" w:rsidRDefault="00377F79" w:rsidP="00377F79">
      <w:pPr>
        <w:spacing w:line="192" w:lineRule="auto"/>
        <w:jc w:val="right"/>
      </w:pPr>
      <w:r w:rsidRPr="00A11E46">
        <w:t>Объекты в Новобурасском муниципальном образовании</w:t>
      </w:r>
    </w:p>
    <w:p w:rsidR="00377F79" w:rsidRPr="00A11E46" w:rsidRDefault="00377F79" w:rsidP="00377F79">
      <w:pPr>
        <w:spacing w:line="192" w:lineRule="auto"/>
        <w:jc w:val="right"/>
      </w:pPr>
      <w:r w:rsidRPr="00A11E46">
        <w:t>, обладающие признаками ОКН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2717"/>
        <w:gridCol w:w="6310"/>
      </w:tblGrid>
      <w:tr w:rsidR="00377F79" w:rsidRPr="009037EF" w:rsidTr="00860C5E">
        <w:trPr>
          <w:trHeight w:val="72"/>
          <w:jc w:val="center"/>
        </w:trPr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A11E46" w:rsidRDefault="00377F79" w:rsidP="00860C5E">
            <w:pPr>
              <w:rPr>
                <w:b/>
              </w:rPr>
            </w:pPr>
            <w:r w:rsidRPr="00A11E46">
              <w:rPr>
                <w:b/>
              </w:rPr>
              <w:t xml:space="preserve">№ </w:t>
            </w:r>
            <w:proofErr w:type="spellStart"/>
            <w:r w:rsidRPr="00A11E46">
              <w:rPr>
                <w:b/>
              </w:rPr>
              <w:t>п</w:t>
            </w:r>
            <w:proofErr w:type="spellEnd"/>
            <w:r w:rsidRPr="00A11E46">
              <w:rPr>
                <w:b/>
              </w:rPr>
              <w:t>/</w:t>
            </w:r>
            <w:proofErr w:type="spellStart"/>
            <w:r w:rsidRPr="00A11E46">
              <w:rPr>
                <w:b/>
              </w:rPr>
              <w:t>п</w:t>
            </w:r>
            <w:proofErr w:type="spellEnd"/>
          </w:p>
        </w:tc>
        <w:tc>
          <w:tcPr>
            <w:tcW w:w="145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A11E46" w:rsidRDefault="00377F79" w:rsidP="00860C5E">
            <w:pPr>
              <w:rPr>
                <w:b/>
              </w:rPr>
            </w:pPr>
            <w:r w:rsidRPr="00A11E46">
              <w:rPr>
                <w:b/>
              </w:rPr>
              <w:t>Населенный пункт</w:t>
            </w:r>
          </w:p>
        </w:tc>
        <w:tc>
          <w:tcPr>
            <w:tcW w:w="331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A11E46" w:rsidRDefault="00377F79" w:rsidP="00860C5E">
            <w:pPr>
              <w:rPr>
                <w:b/>
              </w:rPr>
            </w:pPr>
            <w:r w:rsidRPr="00A11E46">
              <w:rPr>
                <w:b/>
              </w:rPr>
              <w:t>Наименование объекта</w:t>
            </w:r>
          </w:p>
        </w:tc>
      </w:tr>
      <w:tr w:rsidR="00377F79" w:rsidRPr="009037EF" w:rsidTr="00860C5E">
        <w:trPr>
          <w:trHeight w:val="20"/>
          <w:jc w:val="center"/>
        </w:trPr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>
              <w:t>1</w:t>
            </w:r>
          </w:p>
        </w:tc>
        <w:tc>
          <w:tcPr>
            <w:tcW w:w="145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377F79" w:rsidRPr="009037EF" w:rsidRDefault="00377F79" w:rsidP="00860C5E">
            <w:r>
              <w:t>р. п. Новые Бурасы</w:t>
            </w:r>
          </w:p>
        </w:tc>
        <w:tc>
          <w:tcPr>
            <w:tcW w:w="331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 w:rsidRPr="009037EF">
              <w:t xml:space="preserve">Памятник </w:t>
            </w:r>
            <w:r>
              <w:t>Победы</w:t>
            </w:r>
          </w:p>
        </w:tc>
      </w:tr>
      <w:tr w:rsidR="00377F79" w:rsidRPr="009037EF" w:rsidTr="00860C5E">
        <w:trPr>
          <w:trHeight w:val="20"/>
          <w:jc w:val="center"/>
        </w:trPr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>
              <w:t>2</w:t>
            </w:r>
          </w:p>
        </w:tc>
        <w:tc>
          <w:tcPr>
            <w:tcW w:w="145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377F79" w:rsidRPr="009037EF" w:rsidRDefault="00377F79" w:rsidP="00860C5E">
            <w:r>
              <w:t>р. п. Новые Бурасы</w:t>
            </w:r>
          </w:p>
        </w:tc>
        <w:tc>
          <w:tcPr>
            <w:tcW w:w="331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 w:rsidRPr="009037EF">
              <w:t xml:space="preserve">Памятник </w:t>
            </w:r>
            <w:r>
              <w:t>В. И. Ленину</w:t>
            </w:r>
          </w:p>
        </w:tc>
      </w:tr>
      <w:tr w:rsidR="00377F79" w:rsidRPr="009037EF" w:rsidTr="00860C5E">
        <w:trPr>
          <w:trHeight w:val="165"/>
          <w:jc w:val="center"/>
        </w:trPr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>
              <w:t>3</w:t>
            </w:r>
          </w:p>
        </w:tc>
        <w:tc>
          <w:tcPr>
            <w:tcW w:w="145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377F79" w:rsidRPr="009037EF" w:rsidRDefault="00377F79" w:rsidP="00860C5E">
            <w:r>
              <w:t>р. п. Новые Бурасы</w:t>
            </w:r>
          </w:p>
        </w:tc>
        <w:tc>
          <w:tcPr>
            <w:tcW w:w="331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 w:rsidRPr="009037EF">
              <w:t xml:space="preserve">Памятник </w:t>
            </w:r>
            <w:r>
              <w:t>Н. Э. Бауману</w:t>
            </w:r>
          </w:p>
        </w:tc>
      </w:tr>
      <w:tr w:rsidR="00377F79" w:rsidRPr="009037EF" w:rsidTr="00860C5E">
        <w:trPr>
          <w:trHeight w:val="165"/>
          <w:jc w:val="center"/>
        </w:trPr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Default="00377F79" w:rsidP="00860C5E">
            <w:r>
              <w:t>4</w:t>
            </w:r>
          </w:p>
        </w:tc>
        <w:tc>
          <w:tcPr>
            <w:tcW w:w="145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377F79" w:rsidRDefault="00377F79" w:rsidP="00860C5E">
            <w:r>
              <w:t>п. Бурасы</w:t>
            </w:r>
          </w:p>
        </w:tc>
        <w:tc>
          <w:tcPr>
            <w:tcW w:w="331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77F79" w:rsidRPr="009037EF" w:rsidRDefault="00377F79" w:rsidP="00860C5E">
            <w:r>
              <w:t>Памятник воинам ВОВ</w:t>
            </w:r>
          </w:p>
        </w:tc>
      </w:tr>
    </w:tbl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>Данные объекты относятся к типу мемориальных комплексов и памятников.</w:t>
      </w:r>
    </w:p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>По данным, предоставленным отделом археологии Комитета по охране культурного наследия Саратовской области, на территории Новобурасского МО находятся 3 выявленных объекта археологического наследия (см. таблицу 5. 3.)</w:t>
      </w:r>
    </w:p>
    <w:p w:rsidR="00377F79" w:rsidRPr="00A11E46" w:rsidRDefault="00377F79" w:rsidP="00377F79">
      <w:pPr>
        <w:spacing w:line="192" w:lineRule="auto"/>
        <w:jc w:val="right"/>
      </w:pPr>
      <w:r w:rsidRPr="00A11E46">
        <w:t>Таблица 5. 3.</w:t>
      </w:r>
    </w:p>
    <w:p w:rsidR="00377F79" w:rsidRPr="00A11E46" w:rsidRDefault="00377F79" w:rsidP="00377F79">
      <w:pPr>
        <w:spacing w:line="192" w:lineRule="auto"/>
        <w:jc w:val="right"/>
      </w:pPr>
      <w:r w:rsidRPr="00A11E46">
        <w:t>Выявленные объекты археологического наследия Новобурасского МО.</w:t>
      </w:r>
    </w:p>
    <w:p w:rsidR="00377F79" w:rsidRPr="00A11E46" w:rsidRDefault="00377F79" w:rsidP="00377F79">
      <w:pPr>
        <w:spacing w:line="192" w:lineRule="auto"/>
        <w:jc w:val="right"/>
      </w:pPr>
      <w:r w:rsidRPr="00A11E46">
        <w:t>Приказ министерства культуры Саратовской области №01-05/189 от 25.06.2007г.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B5"/>
      </w:tblPr>
      <w:tblGrid>
        <w:gridCol w:w="500"/>
        <w:gridCol w:w="1898"/>
        <w:gridCol w:w="1673"/>
        <w:gridCol w:w="4044"/>
        <w:gridCol w:w="1578"/>
      </w:tblGrid>
      <w:tr w:rsidR="00377F79" w:rsidRPr="008379D1" w:rsidTr="00860C5E">
        <w:trPr>
          <w:trHeight w:val="709"/>
          <w:jc w:val="center"/>
        </w:trPr>
        <w:tc>
          <w:tcPr>
            <w:tcW w:w="258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pPr>
              <w:rPr>
                <w:b/>
              </w:rPr>
            </w:pPr>
            <w:r w:rsidRPr="00F840BC">
              <w:rPr>
                <w:b/>
              </w:rPr>
              <w:t xml:space="preserve">№ </w:t>
            </w:r>
            <w:proofErr w:type="spellStart"/>
            <w:r w:rsidRPr="00F840BC">
              <w:rPr>
                <w:b/>
              </w:rPr>
              <w:t>п</w:t>
            </w:r>
            <w:proofErr w:type="spellEnd"/>
            <w:r w:rsidRPr="00F840BC">
              <w:rPr>
                <w:b/>
              </w:rPr>
              <w:t>/</w:t>
            </w:r>
            <w:proofErr w:type="spellStart"/>
            <w:r w:rsidRPr="00F840BC">
              <w:rPr>
                <w:b/>
              </w:rPr>
              <w:t>п</w:t>
            </w:r>
            <w:proofErr w:type="spellEnd"/>
          </w:p>
        </w:tc>
        <w:tc>
          <w:tcPr>
            <w:tcW w:w="979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pPr>
              <w:rPr>
                <w:b/>
              </w:rPr>
            </w:pPr>
            <w:r w:rsidRPr="00F840BC">
              <w:rPr>
                <w:b/>
              </w:rPr>
              <w:t>Наименование объекта</w:t>
            </w:r>
          </w:p>
        </w:tc>
        <w:tc>
          <w:tcPr>
            <w:tcW w:w="863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pPr>
              <w:rPr>
                <w:b/>
              </w:rPr>
            </w:pPr>
            <w:r w:rsidRPr="00F840BC">
              <w:rPr>
                <w:b/>
              </w:rPr>
              <w:t>Датировка</w:t>
            </w:r>
          </w:p>
        </w:tc>
        <w:tc>
          <w:tcPr>
            <w:tcW w:w="2086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pPr>
              <w:rPr>
                <w:b/>
              </w:rPr>
            </w:pPr>
            <w:r w:rsidRPr="00F840BC">
              <w:rPr>
                <w:b/>
              </w:rPr>
              <w:t>Местонахождение объекта, площадь</w:t>
            </w:r>
          </w:p>
        </w:tc>
        <w:tc>
          <w:tcPr>
            <w:tcW w:w="813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pPr>
              <w:rPr>
                <w:b/>
              </w:rPr>
            </w:pPr>
            <w:r w:rsidRPr="00F840BC">
              <w:rPr>
                <w:b/>
              </w:rPr>
              <w:t>Техническое состояние</w:t>
            </w:r>
          </w:p>
        </w:tc>
      </w:tr>
      <w:tr w:rsidR="00377F79" w:rsidRPr="008379D1" w:rsidTr="00860C5E">
        <w:trPr>
          <w:jc w:val="center"/>
        </w:trPr>
        <w:tc>
          <w:tcPr>
            <w:tcW w:w="258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r w:rsidRPr="00F840BC">
              <w:t>1</w:t>
            </w:r>
          </w:p>
        </w:tc>
        <w:tc>
          <w:tcPr>
            <w:tcW w:w="979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r w:rsidRPr="00F840BC">
              <w:t>2</w:t>
            </w:r>
          </w:p>
        </w:tc>
        <w:tc>
          <w:tcPr>
            <w:tcW w:w="863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r w:rsidRPr="00F840BC">
              <w:t>3</w:t>
            </w:r>
          </w:p>
        </w:tc>
        <w:tc>
          <w:tcPr>
            <w:tcW w:w="2086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r w:rsidRPr="00F840BC">
              <w:t>4</w:t>
            </w:r>
          </w:p>
        </w:tc>
        <w:tc>
          <w:tcPr>
            <w:tcW w:w="813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r w:rsidRPr="00F840BC">
              <w:t>5</w:t>
            </w:r>
          </w:p>
        </w:tc>
      </w:tr>
      <w:tr w:rsidR="00377F79" w:rsidRPr="008379D1" w:rsidTr="00860C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1.1</w:t>
            </w:r>
            <w:r w:rsidRPr="00E00E34">
              <w:rPr>
                <w:b/>
                <w:color w:val="000000"/>
              </w:rPr>
              <w:t xml:space="preserve"> Могильники, надмогильные ритуальные сооружения</w:t>
            </w:r>
          </w:p>
        </w:tc>
      </w:tr>
      <w:tr w:rsidR="00377F79" w:rsidRPr="008379D1" w:rsidTr="00860C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58" w:type="pct"/>
            <w:tcMar>
              <w:left w:w="28" w:type="dxa"/>
              <w:right w:w="28" w:type="dxa"/>
            </w:tcMar>
            <w:vAlign w:val="center"/>
          </w:tcPr>
          <w:p w:rsidR="00377F79" w:rsidRPr="00F840BC" w:rsidRDefault="00377F79" w:rsidP="00860C5E">
            <w:pPr>
              <w:rPr>
                <w:color w:val="000000"/>
              </w:rPr>
            </w:pPr>
            <w:r w:rsidRPr="00F840BC">
              <w:rPr>
                <w:color w:val="000000"/>
              </w:rPr>
              <w:t>1</w:t>
            </w:r>
          </w:p>
        </w:tc>
        <w:tc>
          <w:tcPr>
            <w:tcW w:w="979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>Курганная группа (2 насыпи)</w:t>
            </w:r>
          </w:p>
        </w:tc>
        <w:tc>
          <w:tcPr>
            <w:tcW w:w="863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>Энеолит -средневековье</w:t>
            </w:r>
          </w:p>
        </w:tc>
        <w:tc>
          <w:tcPr>
            <w:tcW w:w="2086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 xml:space="preserve">Между р.п. Новые Бурасы и с. Лох. В </w:t>
            </w:r>
            <w:smartTag w:uri="urn:schemas-microsoft-com:office:smarttags" w:element="metricconverter">
              <w:smartTagPr>
                <w:attr w:name="ProductID" w:val="5,5 км"/>
              </w:smartTagPr>
              <w:r w:rsidRPr="00E00E34">
                <w:rPr>
                  <w:color w:val="000000"/>
                </w:rPr>
                <w:t>5,5 км</w:t>
              </w:r>
            </w:smartTag>
            <w:r w:rsidRPr="00E00E34">
              <w:rPr>
                <w:color w:val="000000"/>
              </w:rPr>
              <w:t xml:space="preserve"> к западу от р.п. Новые Бурасы по дороге в с. Лох, в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E00E34">
                <w:rPr>
                  <w:color w:val="000000"/>
                </w:rPr>
                <w:t>200 м</w:t>
              </w:r>
            </w:smartTag>
            <w:r w:rsidRPr="00E00E34">
              <w:rPr>
                <w:color w:val="000000"/>
              </w:rPr>
              <w:t xml:space="preserve"> к югу от пруда Косой Бугор, на поле в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00E34">
                <w:rPr>
                  <w:color w:val="000000"/>
                </w:rPr>
                <w:t>30 м</w:t>
              </w:r>
            </w:smartTag>
            <w:r w:rsidRPr="00E00E34">
              <w:rPr>
                <w:color w:val="000000"/>
              </w:rPr>
              <w:t xml:space="preserve"> южнее шоссе, площадь 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00E34">
                <w:rPr>
                  <w:color w:val="000000"/>
                </w:rPr>
                <w:t>1,2 Га</w:t>
              </w:r>
            </w:smartTag>
          </w:p>
        </w:tc>
        <w:tc>
          <w:tcPr>
            <w:tcW w:w="813" w:type="pct"/>
            <w:tcMar>
              <w:left w:w="28" w:type="dxa"/>
              <w:right w:w="28" w:type="dxa"/>
            </w:tcMar>
            <w:vAlign w:val="center"/>
          </w:tcPr>
          <w:p w:rsidR="00377F79" w:rsidRPr="00C47272" w:rsidRDefault="00377F79" w:rsidP="00860C5E">
            <w:pPr>
              <w:rPr>
                <w:color w:val="000000"/>
              </w:rPr>
            </w:pPr>
            <w:r w:rsidRPr="00C47272">
              <w:rPr>
                <w:color w:val="000000"/>
              </w:rPr>
              <w:t>Пастбище, частично под пашней</w:t>
            </w:r>
          </w:p>
        </w:tc>
      </w:tr>
      <w:tr w:rsidR="00377F79" w:rsidRPr="008379D1" w:rsidTr="00860C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58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>2</w:t>
            </w:r>
          </w:p>
        </w:tc>
        <w:tc>
          <w:tcPr>
            <w:tcW w:w="979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>Курган</w:t>
            </w:r>
          </w:p>
        </w:tc>
        <w:tc>
          <w:tcPr>
            <w:tcW w:w="863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 xml:space="preserve">Энеолит - средневековье </w:t>
            </w:r>
          </w:p>
        </w:tc>
        <w:tc>
          <w:tcPr>
            <w:tcW w:w="2086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 xml:space="preserve">Между с. Александровка и с. Бессоновка. В </w:t>
            </w:r>
            <w:smartTag w:uri="urn:schemas-microsoft-com:office:smarttags" w:element="metricconverter">
              <w:smartTagPr>
                <w:attr w:name="ProductID" w:val="2,3 км"/>
              </w:smartTagPr>
              <w:r w:rsidRPr="00E00E34">
                <w:rPr>
                  <w:color w:val="000000"/>
                </w:rPr>
                <w:t>2,3 км</w:t>
              </w:r>
            </w:smartTag>
            <w:r w:rsidRPr="00E00E34">
              <w:rPr>
                <w:color w:val="000000"/>
              </w:rPr>
              <w:t xml:space="preserve"> к югу от с. Александровка, в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E00E34">
                <w:rPr>
                  <w:color w:val="000000"/>
                </w:rPr>
                <w:t>150 м</w:t>
              </w:r>
            </w:smartTag>
            <w:r w:rsidRPr="00E00E34">
              <w:rPr>
                <w:color w:val="000000"/>
              </w:rPr>
              <w:t xml:space="preserve"> к западу от края надпойменной террасы левого берега р. Малая Медведица, в 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E00E34">
                <w:rPr>
                  <w:color w:val="000000"/>
                </w:rPr>
                <w:t>70 м</w:t>
              </w:r>
            </w:smartTag>
            <w:r w:rsidRPr="00E00E34">
              <w:rPr>
                <w:color w:val="000000"/>
              </w:rPr>
              <w:t xml:space="preserve"> к северу от оврага Кривой, площадь </w:t>
            </w:r>
            <w:smartTag w:uri="urn:schemas-microsoft-com:office:smarttags" w:element="metricconverter">
              <w:smartTagPr>
                <w:attr w:name="ProductID" w:val="0,36 Га"/>
              </w:smartTagPr>
              <w:r w:rsidRPr="00E00E34">
                <w:rPr>
                  <w:color w:val="000000"/>
                </w:rPr>
                <w:t>0,36 Га</w:t>
              </w:r>
            </w:smartTag>
          </w:p>
        </w:tc>
        <w:tc>
          <w:tcPr>
            <w:tcW w:w="813" w:type="pct"/>
            <w:tcMar>
              <w:left w:w="28" w:type="dxa"/>
              <w:right w:w="28" w:type="dxa"/>
            </w:tcMar>
            <w:vAlign w:val="center"/>
          </w:tcPr>
          <w:p w:rsidR="00377F79" w:rsidRPr="00C47272" w:rsidRDefault="00377F79" w:rsidP="00860C5E">
            <w:pPr>
              <w:rPr>
                <w:color w:val="000000"/>
              </w:rPr>
            </w:pPr>
            <w:r w:rsidRPr="00C47272">
              <w:rPr>
                <w:color w:val="000000"/>
              </w:rPr>
              <w:t>Пашня</w:t>
            </w:r>
          </w:p>
        </w:tc>
      </w:tr>
      <w:tr w:rsidR="00377F79" w:rsidRPr="008379D1" w:rsidTr="00860C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58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  <w:lang w:val="en-US"/>
              </w:rPr>
            </w:pPr>
            <w:r w:rsidRPr="00E00E34">
              <w:rPr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979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>Курганная группа (4 насыпи)</w:t>
            </w:r>
          </w:p>
        </w:tc>
        <w:tc>
          <w:tcPr>
            <w:tcW w:w="863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 xml:space="preserve">Энеолит - средневековье </w:t>
            </w:r>
          </w:p>
        </w:tc>
        <w:tc>
          <w:tcPr>
            <w:tcW w:w="2086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 xml:space="preserve">У с. Александровка. 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00E34">
                <w:rPr>
                  <w:color w:val="000000"/>
                </w:rPr>
                <w:t>1 км</w:t>
              </w:r>
            </w:smartTag>
            <w:r w:rsidRPr="00E00E34">
              <w:rPr>
                <w:color w:val="000000"/>
              </w:rPr>
              <w:t xml:space="preserve"> к </w:t>
            </w:r>
            <w:proofErr w:type="spellStart"/>
            <w:r w:rsidRPr="00E00E34">
              <w:rPr>
                <w:color w:val="000000"/>
              </w:rPr>
              <w:t>северо</w:t>
            </w:r>
            <w:proofErr w:type="spellEnd"/>
            <w:r w:rsidRPr="00E00E34">
              <w:rPr>
                <w:color w:val="000000"/>
              </w:rPr>
              <w:t xml:space="preserve">- </w:t>
            </w:r>
            <w:proofErr w:type="spellStart"/>
            <w:r w:rsidRPr="00E00E34">
              <w:rPr>
                <w:color w:val="000000"/>
              </w:rPr>
              <w:t>северо</w:t>
            </w:r>
            <w:proofErr w:type="spellEnd"/>
            <w:r w:rsidRPr="00E00E34">
              <w:rPr>
                <w:color w:val="000000"/>
              </w:rPr>
              <w:t>- западу от с. Александровка, на краю задернованной надпойменной террасы правого берега р. М. Медведица, к западу от шоссе Н. Бурасы- Штурм, площадь 3,36</w:t>
            </w:r>
          </w:p>
        </w:tc>
        <w:tc>
          <w:tcPr>
            <w:tcW w:w="813" w:type="pct"/>
            <w:tcMar>
              <w:left w:w="28" w:type="dxa"/>
              <w:right w:w="28" w:type="dxa"/>
            </w:tcMar>
            <w:vAlign w:val="center"/>
          </w:tcPr>
          <w:p w:rsidR="00377F79" w:rsidRPr="00E00E34" w:rsidRDefault="00377F79" w:rsidP="00860C5E">
            <w:pPr>
              <w:rPr>
                <w:color w:val="000000"/>
              </w:rPr>
            </w:pPr>
            <w:r w:rsidRPr="00E00E34">
              <w:rPr>
                <w:color w:val="000000"/>
              </w:rPr>
              <w:t>Пастбище</w:t>
            </w:r>
          </w:p>
        </w:tc>
      </w:tr>
    </w:tbl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>При застройке населенных мест необходимо учитывать наличие памятников, имеющих научное, историческое и архитектурное значение и состоящих под охраной государства.</w:t>
      </w:r>
    </w:p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>Границы вышеперечисленных объектов историко-культурного наследия нанесены на «Карте современного использования и границ зон с особыми условиями использования территорий Новобурасского муниципального образования», «Карте современного использования территории р.п. Новые Бурасы» и «Карте результатов анализа комплексного развития территорий Новобурасского МО» в соответствии со списками, размещенными на сайте Правительства Саратовской области в разделе Комитета по охране культурного наследия области, и данными, предоставленными отделом археологии Комитета по охране культурного наследия Саратовской области по специальному запросу.</w:t>
      </w:r>
    </w:p>
    <w:p w:rsidR="00377F79" w:rsidRPr="00A11E46" w:rsidRDefault="00377F79" w:rsidP="00377F79">
      <w:pPr>
        <w:pStyle w:val="af2"/>
        <w:numPr>
          <w:ilvl w:val="0"/>
          <w:numId w:val="8"/>
        </w:numPr>
        <w:tabs>
          <w:tab w:val="clear" w:pos="1778"/>
        </w:tabs>
        <w:suppressAutoHyphens/>
        <w:autoSpaceDN/>
        <w:adjustRightInd/>
        <w:spacing w:line="288" w:lineRule="auto"/>
        <w:ind w:left="425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46">
        <w:rPr>
          <w:rFonts w:ascii="Times New Roman" w:hAnsi="Times New Roman" w:cs="Times New Roman"/>
          <w:b/>
          <w:sz w:val="28"/>
          <w:szCs w:val="28"/>
        </w:rPr>
        <w:t>Мероприятия по охране о</w:t>
      </w:r>
      <w:r>
        <w:rPr>
          <w:rFonts w:ascii="Times New Roman" w:hAnsi="Times New Roman" w:cs="Times New Roman"/>
          <w:b/>
          <w:sz w:val="28"/>
          <w:szCs w:val="28"/>
        </w:rPr>
        <w:t>бъектов культурного наследия</w:t>
      </w:r>
    </w:p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>В соответствии со ст.10 п.3 Закона Саратовской области «Об охране и использовании объектов культурного наследия народов РФ, находящихся на территории Саратовской области» № 69-ЗСО от 4.11.2003 г., выявленные объекты культурного наследия, расположенные на территории Новобурасского МО Новобурасского муниципального района, подлежат государственной охране до принятия решения о включении их в реестр и подлежат постановке на государственную охрану в соответствии со Ст.10 п.3 «Закона Саратовской области об охране и использовании объектов культурного наследия народов РФ, находящихся на территории Саратовской области» № 69-ЗСО от 4.11.2003 г.</w:t>
      </w:r>
    </w:p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 xml:space="preserve">В соответствии со ст. 15 п.1 Закона Саратовской «Области об охране и использовании объектов культурного наследия народов РФ, находящихся на территории Саратовской области» № 69-ЗСО от 4.11.2003 г., необходимо выполнить проект зон охраны памятников культурного наследия, находящихся на территории Новобурасского МО.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Правительством </w:t>
      </w:r>
      <w:r w:rsidRPr="00A11E46">
        <w:rPr>
          <w:sz w:val="28"/>
          <w:szCs w:val="28"/>
        </w:rPr>
        <w:lastRenderedPageBreak/>
        <w:t>области по согласованию с полномочным органом охраны объектов культурного наследия.</w:t>
      </w:r>
    </w:p>
    <w:p w:rsidR="00377F79" w:rsidRPr="00A11E46" w:rsidRDefault="00377F79" w:rsidP="00377F79">
      <w:pPr>
        <w:pStyle w:val="af0"/>
        <w:spacing w:line="288" w:lineRule="auto"/>
        <w:ind w:firstLine="567"/>
        <w:jc w:val="both"/>
        <w:rPr>
          <w:sz w:val="28"/>
          <w:szCs w:val="28"/>
        </w:rPr>
      </w:pPr>
      <w:r w:rsidRPr="00A11E46">
        <w:rPr>
          <w:sz w:val="28"/>
          <w:szCs w:val="28"/>
        </w:rPr>
        <w:t xml:space="preserve">Ограничения и условия по использованию и сохранению объектов культурного наследия и их территорий должны устанавливаются в соответствии со Ст.33 п.1, Ст.35 п.2, 3, 4; Ст.36 п.3; Ст.36; Ст.37; Ст.38; Гл. VII; Ст.49 п.1 Федерального закона № 73-ФЗ «Об объектах культурного наследия народов РФ». Особый режим использования земель и градостроительный регламент в границах охранных зон должен быть установлен с учетом требований Ст.10 Постановления Правительства РФ от 26 апреля </w:t>
      </w:r>
      <w:smartTag w:uri="urn:schemas-microsoft-com:office:smarttags" w:element="metricconverter">
        <w:smartTagPr>
          <w:attr w:name="ProductID" w:val="2008 г"/>
        </w:smartTagPr>
        <w:r w:rsidRPr="00A11E46">
          <w:rPr>
            <w:sz w:val="28"/>
            <w:szCs w:val="28"/>
          </w:rPr>
          <w:t>2008 г</w:t>
        </w:r>
      </w:smartTag>
      <w:r w:rsidRPr="00A11E46">
        <w:rPr>
          <w:sz w:val="28"/>
          <w:szCs w:val="28"/>
        </w:rPr>
        <w:t>. № 315 «Об утверждении положения о зонах охраны объектов культурного наследия народов РФ».</w:t>
      </w:r>
    </w:p>
    <w:p w:rsidR="00377F79" w:rsidRDefault="00377F79" w:rsidP="00377F79">
      <w:pPr>
        <w:spacing w:before="60" w:after="60"/>
        <w:rPr>
          <w:color w:val="800080"/>
          <w:sz w:val="26"/>
          <w:szCs w:val="26"/>
        </w:rPr>
        <w:sectPr w:rsidR="00377F79" w:rsidSect="00860C5E">
          <w:footnotePr>
            <w:numRestart w:val="eachPage"/>
          </w:footnotePr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77F79" w:rsidRDefault="00377F79" w:rsidP="00377F79">
      <w:pPr>
        <w:spacing w:before="60" w:after="60"/>
        <w:rPr>
          <w:b/>
          <w:sz w:val="28"/>
          <w:szCs w:val="28"/>
        </w:rPr>
      </w:pPr>
      <w:bookmarkStart w:id="6" w:name="_Toc217967796"/>
      <w:r w:rsidRPr="00680BEA">
        <w:rPr>
          <w:b/>
          <w:sz w:val="28"/>
          <w:szCs w:val="28"/>
        </w:rPr>
        <w:lastRenderedPageBreak/>
        <w:t>Приложение 1.</w:t>
      </w:r>
      <w:bookmarkEnd w:id="6"/>
      <w:r w:rsidRPr="00680BEA">
        <w:rPr>
          <w:b/>
          <w:sz w:val="28"/>
          <w:szCs w:val="28"/>
        </w:rPr>
        <w:t xml:space="preserve"> </w:t>
      </w:r>
    </w:p>
    <w:p w:rsidR="00377F79" w:rsidRPr="00680BEA" w:rsidRDefault="00377F79" w:rsidP="00377F79">
      <w:pPr>
        <w:spacing w:before="60" w:after="60"/>
        <w:rPr>
          <w:b/>
          <w:sz w:val="28"/>
          <w:szCs w:val="28"/>
        </w:rPr>
      </w:pPr>
      <w:r w:rsidRPr="00680BEA">
        <w:rPr>
          <w:b/>
          <w:sz w:val="28"/>
          <w:szCs w:val="28"/>
        </w:rPr>
        <w:t xml:space="preserve">Перечень существующих объектов </w:t>
      </w:r>
      <w:r>
        <w:rPr>
          <w:b/>
          <w:sz w:val="28"/>
          <w:szCs w:val="28"/>
        </w:rPr>
        <w:br/>
      </w:r>
      <w:r w:rsidRPr="00680BEA">
        <w:rPr>
          <w:b/>
          <w:sz w:val="28"/>
          <w:szCs w:val="28"/>
        </w:rPr>
        <w:t>капитального строительства местного значения.</w:t>
      </w:r>
    </w:p>
    <w:p w:rsidR="00377F79" w:rsidRPr="00A11E46" w:rsidRDefault="00377F79" w:rsidP="00377F79">
      <w:pPr>
        <w:spacing w:before="240" w:after="60"/>
        <w:rPr>
          <w:b/>
          <w:sz w:val="28"/>
          <w:szCs w:val="28"/>
        </w:rPr>
      </w:pPr>
      <w:r w:rsidRPr="00A11E46">
        <w:rPr>
          <w:b/>
          <w:sz w:val="28"/>
          <w:szCs w:val="28"/>
        </w:rPr>
        <w:t>Объекты капитального строительства, находящиеся</w:t>
      </w:r>
    </w:p>
    <w:p w:rsidR="00377F79" w:rsidRPr="00A11E46" w:rsidRDefault="00377F79" w:rsidP="00377F79">
      <w:pPr>
        <w:spacing w:before="60" w:after="60"/>
        <w:rPr>
          <w:b/>
          <w:sz w:val="28"/>
          <w:szCs w:val="28"/>
        </w:rPr>
      </w:pPr>
      <w:r w:rsidRPr="00A11E46">
        <w:rPr>
          <w:b/>
          <w:sz w:val="28"/>
          <w:szCs w:val="28"/>
        </w:rPr>
        <w:t>в собственности Новобурасского МР и Новобурасского МО.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2"/>
        <w:gridCol w:w="5135"/>
        <w:gridCol w:w="4166"/>
      </w:tblGrid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b/>
                <w:kern w:val="16"/>
              </w:rPr>
            </w:pPr>
            <w:r w:rsidRPr="00A11E46">
              <w:rPr>
                <w:b/>
                <w:kern w:val="16"/>
              </w:rPr>
              <w:t>№</w:t>
            </w:r>
          </w:p>
          <w:p w:rsidR="00377F79" w:rsidRPr="00A11E46" w:rsidRDefault="00377F79" w:rsidP="00860C5E">
            <w:pPr>
              <w:rPr>
                <w:b/>
                <w:kern w:val="16"/>
              </w:rPr>
            </w:pPr>
            <w:proofErr w:type="spellStart"/>
            <w:r w:rsidRPr="00A11E46">
              <w:rPr>
                <w:b/>
                <w:kern w:val="16"/>
              </w:rPr>
              <w:t>п</w:t>
            </w:r>
            <w:proofErr w:type="spellEnd"/>
            <w:r w:rsidRPr="00A11E46">
              <w:rPr>
                <w:b/>
                <w:kern w:val="16"/>
              </w:rPr>
              <w:t>/</w:t>
            </w:r>
            <w:proofErr w:type="spellStart"/>
            <w:r w:rsidRPr="00A11E46">
              <w:rPr>
                <w:b/>
                <w:kern w:val="16"/>
              </w:rPr>
              <w:t>п</w:t>
            </w:r>
            <w:proofErr w:type="spellEnd"/>
          </w:p>
        </w:tc>
        <w:tc>
          <w:tcPr>
            <w:tcW w:w="2605" w:type="pct"/>
            <w:vAlign w:val="center"/>
          </w:tcPr>
          <w:p w:rsidR="00377F79" w:rsidRPr="00A11E46" w:rsidRDefault="00377F79" w:rsidP="00860C5E">
            <w:pPr>
              <w:rPr>
                <w:b/>
                <w:kern w:val="16"/>
              </w:rPr>
            </w:pPr>
            <w:r w:rsidRPr="00A11E46">
              <w:rPr>
                <w:b/>
                <w:kern w:val="16"/>
              </w:rPr>
              <w:t>Наименование объекта</w:t>
            </w:r>
          </w:p>
        </w:tc>
        <w:tc>
          <w:tcPr>
            <w:tcW w:w="2114" w:type="pct"/>
            <w:vAlign w:val="center"/>
          </w:tcPr>
          <w:p w:rsidR="00377F79" w:rsidRPr="00A11E46" w:rsidRDefault="00377F79" w:rsidP="00860C5E">
            <w:pPr>
              <w:rPr>
                <w:b/>
                <w:kern w:val="16"/>
              </w:rPr>
            </w:pPr>
            <w:r w:rsidRPr="00A11E46">
              <w:rPr>
                <w:b/>
                <w:kern w:val="16"/>
              </w:rPr>
              <w:t>Адрес объекта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 xml:space="preserve">Здание МОУ СОШ 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>
              <w:rPr>
                <w:kern w:val="16"/>
              </w:rPr>
              <w:t>п</w:t>
            </w:r>
            <w:r w:rsidRPr="00A11E46">
              <w:rPr>
                <w:kern w:val="16"/>
              </w:rPr>
              <w:t>.</w:t>
            </w:r>
            <w:r>
              <w:rPr>
                <w:kern w:val="16"/>
              </w:rPr>
              <w:t xml:space="preserve"> </w:t>
            </w:r>
            <w:r w:rsidRPr="00A11E46">
              <w:rPr>
                <w:kern w:val="16"/>
              </w:rPr>
              <w:t>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ул.Первомайская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д.6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Здание МОУ СОШ  №1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ул.Советская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д.4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3.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Здание МОУ СОШ  №2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 Гагарина д.52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4.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Нежилое здание МДОУ  Детский сад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п.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 Залесная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д.36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5.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Нежилое здание МДОУ  Детский сад № 1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 Некрасова д. 5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6.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Нежилое здание МДОУ  Детский сад №2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ул.Муравьева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д.2П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7.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Нежилое здание МДОУ  Детский сад №3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ул.Кирпичная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д.82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8.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Нежилое здание МДОУ  Детский сад «Березка»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 Советская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д.31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9.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МОУ ДОД  «Детский дом творчества»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10.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МОУ ДОД «Детская школа искусств»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ул.Советская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30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11.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Нежилое помещение «Администрация ОМО»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12.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Редакция газеты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13.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 xml:space="preserve">МУ «РДК»  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</w:t>
            </w:r>
            <w:proofErr w:type="spellStart"/>
            <w:r w:rsidRPr="00A11E46">
              <w:rPr>
                <w:kern w:val="16"/>
              </w:rPr>
              <w:t>у.Баумана</w:t>
            </w:r>
            <w:proofErr w:type="spellEnd"/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д.29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14.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МУ «</w:t>
            </w:r>
            <w:proofErr w:type="spellStart"/>
            <w:r w:rsidRPr="00A11E46">
              <w:rPr>
                <w:kern w:val="16"/>
              </w:rPr>
              <w:t>Бурасский</w:t>
            </w:r>
            <w:proofErr w:type="spellEnd"/>
            <w:r w:rsidRPr="00A11E46">
              <w:rPr>
                <w:kern w:val="16"/>
              </w:rPr>
              <w:t xml:space="preserve"> сельский клуб»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п.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ул.Первомайская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д.35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15.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Общественный музей краеведения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16.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Центральная библиотека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17.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Дом кино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18.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 xml:space="preserve">Поликлиника 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ул.Баумана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16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19.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ЦРБ главный лечебный корпус</w:t>
            </w:r>
          </w:p>
        </w:tc>
        <w:tc>
          <w:tcPr>
            <w:tcW w:w="2114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1-ый Советский переулок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д.1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20.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ФАП п. Бурасы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п. Бурасы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ул.Привокзальная</w:t>
            </w:r>
            <w:r>
              <w:rPr>
                <w:kern w:val="16"/>
              </w:rPr>
              <w:t>,</w:t>
            </w:r>
            <w:r w:rsidRPr="00A11E46">
              <w:rPr>
                <w:kern w:val="16"/>
              </w:rPr>
              <w:t xml:space="preserve"> д.34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21.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Здание Администрации МО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  <w:r>
              <w:rPr>
                <w:kern w:val="16"/>
              </w:rPr>
              <w:t xml:space="preserve">, </w:t>
            </w:r>
            <w:r w:rsidRPr="00A11E46">
              <w:rPr>
                <w:kern w:val="16"/>
              </w:rPr>
              <w:t>ул.Почтовая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22.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Газопровод низкого давления (частично)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во всех населенных пунктах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23.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Водопроводные сети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24.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Котельные, ЦТП и теплосети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25.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Водонапорные башни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26.</w:t>
            </w:r>
          </w:p>
        </w:tc>
        <w:tc>
          <w:tcPr>
            <w:tcW w:w="2605" w:type="pct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 xml:space="preserve">Кладбище – </w:t>
            </w:r>
            <w:smartTag w:uri="urn:schemas-microsoft-com:office:smarttags" w:element="metricconverter">
              <w:smartTagPr>
                <w:attr w:name="ProductID" w:val="1,8 Га"/>
              </w:smartTagPr>
              <w:r w:rsidRPr="00A11E46">
                <w:rPr>
                  <w:kern w:val="16"/>
                </w:rPr>
                <w:t>1,8 га</w:t>
              </w:r>
            </w:smartTag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р.п. Новые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27.</w:t>
            </w:r>
          </w:p>
        </w:tc>
        <w:tc>
          <w:tcPr>
            <w:tcW w:w="2605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 xml:space="preserve">Кладбище – 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A11E46">
                <w:rPr>
                  <w:kern w:val="16"/>
                </w:rPr>
                <w:t>1,5 га</w:t>
              </w:r>
            </w:smartTag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п. Бурасы</w:t>
            </w:r>
          </w:p>
        </w:tc>
      </w:tr>
      <w:tr w:rsidR="00377F79" w:rsidRPr="00A11E46" w:rsidTr="00860C5E">
        <w:trPr>
          <w:jc w:val="center"/>
        </w:trPr>
        <w:tc>
          <w:tcPr>
            <w:tcW w:w="280" w:type="pct"/>
            <w:shd w:val="clear" w:color="auto" w:fill="auto"/>
            <w:vAlign w:val="center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28.</w:t>
            </w:r>
          </w:p>
        </w:tc>
        <w:tc>
          <w:tcPr>
            <w:tcW w:w="2605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Кладбище – 1,0 га</w:t>
            </w:r>
          </w:p>
        </w:tc>
        <w:tc>
          <w:tcPr>
            <w:tcW w:w="2114" w:type="pct"/>
            <w:shd w:val="clear" w:color="auto" w:fill="auto"/>
          </w:tcPr>
          <w:p w:rsidR="00377F79" w:rsidRPr="00A11E46" w:rsidRDefault="00377F79" w:rsidP="00860C5E">
            <w:pPr>
              <w:rPr>
                <w:kern w:val="16"/>
              </w:rPr>
            </w:pPr>
            <w:r w:rsidRPr="00A11E46">
              <w:rPr>
                <w:kern w:val="16"/>
              </w:rPr>
              <w:t>п. Знание</w:t>
            </w:r>
          </w:p>
        </w:tc>
      </w:tr>
    </w:tbl>
    <w:p w:rsidR="00377F79" w:rsidRDefault="00377F79" w:rsidP="00377F79">
      <w:pPr>
        <w:spacing w:before="60" w:after="60"/>
        <w:rPr>
          <w:b/>
          <w:sz w:val="28"/>
          <w:szCs w:val="28"/>
        </w:rPr>
      </w:pPr>
      <w:bookmarkStart w:id="7" w:name="_Toc217967797"/>
    </w:p>
    <w:p w:rsidR="00377F79" w:rsidRPr="00680BEA" w:rsidRDefault="00377F79" w:rsidP="00377F79">
      <w:pPr>
        <w:spacing w:before="60" w:after="6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680BEA">
        <w:rPr>
          <w:b/>
          <w:sz w:val="28"/>
          <w:szCs w:val="28"/>
        </w:rPr>
        <w:lastRenderedPageBreak/>
        <w:t>Приложение 2.</w:t>
      </w:r>
      <w:bookmarkEnd w:id="7"/>
      <w:r w:rsidRPr="00680B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680BEA">
        <w:rPr>
          <w:b/>
          <w:sz w:val="28"/>
          <w:szCs w:val="28"/>
        </w:rPr>
        <w:t>Перечень планируемых к размещению объектов капитального строительства местного значения МО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472"/>
        <w:gridCol w:w="3672"/>
        <w:gridCol w:w="5607"/>
      </w:tblGrid>
      <w:tr w:rsidR="00377F79" w:rsidRPr="00680BEA" w:rsidTr="00860C5E">
        <w:trPr>
          <w:cantSplit/>
          <w:tblHeader/>
        </w:trPr>
        <w:tc>
          <w:tcPr>
            <w:tcW w:w="242" w:type="pct"/>
            <w:shd w:val="clear" w:color="auto" w:fill="FFFFFF"/>
            <w:vAlign w:val="center"/>
          </w:tcPr>
          <w:p w:rsidR="00377F79" w:rsidRPr="00680BEA" w:rsidRDefault="00377F79" w:rsidP="00860C5E">
            <w:pPr>
              <w:rPr>
                <w:b/>
              </w:rPr>
            </w:pPr>
            <w:r w:rsidRPr="00680BEA">
              <w:rPr>
                <w:b/>
              </w:rPr>
              <w:t>№</w:t>
            </w:r>
          </w:p>
          <w:p w:rsidR="00377F79" w:rsidRPr="00680BEA" w:rsidRDefault="00377F79" w:rsidP="00860C5E">
            <w:pPr>
              <w:rPr>
                <w:b/>
              </w:rPr>
            </w:pPr>
            <w:proofErr w:type="spellStart"/>
            <w:r w:rsidRPr="00680BEA">
              <w:rPr>
                <w:b/>
              </w:rPr>
              <w:t>п</w:t>
            </w:r>
            <w:proofErr w:type="spellEnd"/>
            <w:r w:rsidRPr="00680BEA">
              <w:rPr>
                <w:b/>
              </w:rPr>
              <w:t>/</w:t>
            </w:r>
            <w:proofErr w:type="spellStart"/>
            <w:r w:rsidRPr="00680BEA">
              <w:rPr>
                <w:b/>
              </w:rPr>
              <w:t>п</w:t>
            </w:r>
            <w:proofErr w:type="spellEnd"/>
          </w:p>
        </w:tc>
        <w:tc>
          <w:tcPr>
            <w:tcW w:w="1883" w:type="pct"/>
            <w:shd w:val="clear" w:color="auto" w:fill="FFFFFF"/>
            <w:vAlign w:val="center"/>
          </w:tcPr>
          <w:p w:rsidR="00377F79" w:rsidRPr="00680BEA" w:rsidRDefault="00377F79" w:rsidP="00860C5E">
            <w:pPr>
              <w:rPr>
                <w:b/>
              </w:rPr>
            </w:pPr>
            <w:r w:rsidRPr="00680BEA">
              <w:rPr>
                <w:b/>
              </w:rPr>
              <w:t>Наименование</w:t>
            </w:r>
          </w:p>
        </w:tc>
        <w:tc>
          <w:tcPr>
            <w:tcW w:w="2875" w:type="pct"/>
            <w:shd w:val="clear" w:color="auto" w:fill="FFFFFF"/>
            <w:vAlign w:val="center"/>
          </w:tcPr>
          <w:p w:rsidR="00377F79" w:rsidRPr="00680BEA" w:rsidRDefault="00377F79" w:rsidP="00860C5E">
            <w:pPr>
              <w:rPr>
                <w:b/>
              </w:rPr>
            </w:pPr>
            <w:r w:rsidRPr="00680BEA">
              <w:rPr>
                <w:b/>
              </w:rPr>
              <w:t>Адрес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детского сада на 100 мест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за ул. Почтовая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2.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детского сада на 100 мест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за ул. Чернышевского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3.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Строительство культурно- </w:t>
            </w:r>
            <w:proofErr w:type="spellStart"/>
            <w:r w:rsidRPr="00680BEA">
              <w:t>досугового</w:t>
            </w:r>
            <w:proofErr w:type="spellEnd"/>
            <w:r w:rsidRPr="00680BEA">
              <w:t xml:space="preserve"> центра (многофункционального)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за ул. Чернышевского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4.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магазина +кафе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за ул. Чернышевского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5.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гостиницы на 12 мест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на ул. Калинина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6.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5 ГРПШ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в северной части поселка, восточной и южной,</w:t>
            </w:r>
          </w:p>
          <w:p w:rsidR="00377F79" w:rsidRPr="00680BEA" w:rsidRDefault="00377F79" w:rsidP="00860C5E">
            <w:r w:rsidRPr="00680BEA">
              <w:t>п. Знание, в проектируемой застройке. п. Бурасы , в проектируемой застройке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7.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4 котельных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 территория проектируемого детского сада, в восточной части поселка.</w:t>
            </w:r>
          </w:p>
          <w:p w:rsidR="00377F79" w:rsidRPr="00680BEA" w:rsidRDefault="00377F79" w:rsidP="00860C5E">
            <w:r w:rsidRPr="00680BEA">
              <w:t>р.п. Новые Бурасы,  территория проектируемого детского сада, в южной части поселка.</w:t>
            </w:r>
          </w:p>
          <w:p w:rsidR="00377F79" w:rsidRPr="00680BEA" w:rsidRDefault="00377F79" w:rsidP="00860C5E">
            <w:r w:rsidRPr="00680BEA">
              <w:t xml:space="preserve">р.п. Новые Бурасы, территория проектируемого многофункционального культурно- </w:t>
            </w:r>
            <w:proofErr w:type="spellStart"/>
            <w:r w:rsidRPr="00680BEA">
              <w:t>досугового</w:t>
            </w:r>
            <w:proofErr w:type="spellEnd"/>
            <w:r w:rsidRPr="00680BEA">
              <w:t xml:space="preserve"> центра в южной части нас. пункта.</w:t>
            </w:r>
          </w:p>
          <w:p w:rsidR="00377F79" w:rsidRPr="00680BEA" w:rsidRDefault="00377F79" w:rsidP="00860C5E">
            <w:r w:rsidRPr="00680BEA">
              <w:t>р.п. Новые Бурасы, территория проектируемого СТО на 30 постов, в южной части раб. поселка.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8.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бани на 50 мест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р.п. Новые Бурасы, на ул. Калинина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9.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Устройство рекреационной зоны вокруг школ, детских садов 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р.п. Новые Бурасы 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10.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Ремонт и реконструкция существующей улично-дорожной сети и тротуаров в соответствии с проектным профилем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Населенные пункты Новобурасского МО, (на расчетный срок)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11.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Капитальный ремонт СДК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р. п. Новые </w:t>
            </w:r>
            <w:proofErr w:type="spellStart"/>
            <w:r w:rsidRPr="00680BEA">
              <w:t>бурасы</w:t>
            </w:r>
            <w:proofErr w:type="spellEnd"/>
            <w:r w:rsidRPr="00680BEA">
              <w:t xml:space="preserve"> (на расчетный срок)</w:t>
            </w:r>
          </w:p>
          <w:p w:rsidR="00377F79" w:rsidRPr="00680BEA" w:rsidRDefault="00377F79" w:rsidP="00860C5E">
            <w:r w:rsidRPr="00680BEA">
              <w:t>п. Бурасы (на расчетный срок)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12.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Капитальный ремонт здания ЦРБ, поликлиники, ФАП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 п. Новые Бурасы, ул. 1-ый Советский пер. 1</w:t>
            </w:r>
          </w:p>
          <w:p w:rsidR="00377F79" w:rsidRPr="00680BEA" w:rsidRDefault="00377F79" w:rsidP="00860C5E">
            <w:r w:rsidRPr="00680BEA">
              <w:t>р. п. Новые Бурасы, ул. Баумана, 16</w:t>
            </w:r>
          </w:p>
          <w:p w:rsidR="00377F79" w:rsidRPr="00680BEA" w:rsidRDefault="00377F79" w:rsidP="00860C5E">
            <w:r w:rsidRPr="00680BEA">
              <w:t>п. Бурасы, ул. Привокзальная, 34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13.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Канализационных очистных сооружений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р. п. Новые Бурасы, в </w:t>
            </w:r>
            <w:smartTag w:uri="urn:schemas-microsoft-com:office:smarttags" w:element="metricconverter">
              <w:smartTagPr>
                <w:attr w:name="ProductID" w:val="4,5 км"/>
              </w:smartTagPr>
              <w:r w:rsidRPr="00680BEA">
                <w:t>4,5 км</w:t>
              </w:r>
            </w:smartTag>
            <w:r w:rsidRPr="00680BEA">
              <w:t xml:space="preserve">  </w:t>
            </w:r>
            <w:proofErr w:type="spellStart"/>
            <w:r w:rsidRPr="00680BEA">
              <w:t>юго</w:t>
            </w:r>
            <w:proofErr w:type="spellEnd"/>
            <w:r w:rsidRPr="00680BEA">
              <w:t>- западнее раб. поселка.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14.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Размещение площадок временного хранения ТБО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р. п. Новые Бурасы, на </w:t>
            </w:r>
            <w:proofErr w:type="spellStart"/>
            <w:r w:rsidRPr="00680BEA">
              <w:t>северо</w:t>
            </w:r>
            <w:proofErr w:type="spellEnd"/>
            <w:r w:rsidRPr="00680BEA">
              <w:t xml:space="preserve">- востоке от границы  </w:t>
            </w:r>
            <w:proofErr w:type="spellStart"/>
            <w:r w:rsidRPr="00680BEA">
              <w:t>раб.поселка</w:t>
            </w:r>
            <w:proofErr w:type="spellEnd"/>
          </w:p>
          <w:p w:rsidR="00377F79" w:rsidRPr="00680BEA" w:rsidRDefault="00377F79" w:rsidP="00860C5E">
            <w:r w:rsidRPr="00680BEA">
              <w:t xml:space="preserve">п. Бурасы, на </w:t>
            </w:r>
            <w:proofErr w:type="spellStart"/>
            <w:r w:rsidRPr="00680BEA">
              <w:t>северо</w:t>
            </w:r>
            <w:proofErr w:type="spellEnd"/>
            <w:r w:rsidRPr="00680BEA">
              <w:t xml:space="preserve"> западе поселка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15.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Строительство полигона ТБО 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р.п. Новые Бурасы, на </w:t>
            </w:r>
            <w:proofErr w:type="spellStart"/>
            <w:r w:rsidRPr="00680BEA">
              <w:t>юго</w:t>
            </w:r>
            <w:proofErr w:type="spellEnd"/>
            <w:r w:rsidRPr="00680BEA">
              <w:t>- востоке от границы населенного пункта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t>16.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Строительство станций очистки воды 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>р. п. Новые Бурасы, у севере границы поселка,</w:t>
            </w:r>
          </w:p>
          <w:p w:rsidR="00377F79" w:rsidRPr="00680BEA" w:rsidRDefault="00377F79" w:rsidP="00860C5E">
            <w:r w:rsidRPr="00680BEA">
              <w:t xml:space="preserve">р. п. Новые Бурасы, на </w:t>
            </w:r>
            <w:proofErr w:type="spellStart"/>
            <w:r w:rsidRPr="00680BEA">
              <w:t>юго</w:t>
            </w:r>
            <w:proofErr w:type="spellEnd"/>
            <w:r w:rsidRPr="00680BEA">
              <w:t>- западе поселка,</w:t>
            </w:r>
          </w:p>
          <w:p w:rsidR="00377F79" w:rsidRPr="00680BEA" w:rsidRDefault="00377F79" w:rsidP="00860C5E">
            <w:r w:rsidRPr="00680BEA">
              <w:t xml:space="preserve">п. Знание, у </w:t>
            </w:r>
            <w:proofErr w:type="spellStart"/>
            <w:r w:rsidRPr="00680BEA">
              <w:t>северо</w:t>
            </w:r>
            <w:proofErr w:type="spellEnd"/>
            <w:r w:rsidRPr="00680BEA">
              <w:t>- западе границы поселка,</w:t>
            </w:r>
          </w:p>
          <w:p w:rsidR="00377F79" w:rsidRPr="00680BEA" w:rsidRDefault="00377F79" w:rsidP="00860C5E">
            <w:r w:rsidRPr="00680BEA">
              <w:t>п. Бурасы, в центральной части поселка</w:t>
            </w:r>
          </w:p>
        </w:tc>
      </w:tr>
      <w:tr w:rsidR="00377F79" w:rsidRPr="00680BEA" w:rsidTr="00860C5E">
        <w:trPr>
          <w:cantSplit/>
        </w:trPr>
        <w:tc>
          <w:tcPr>
            <w:tcW w:w="242" w:type="pct"/>
            <w:shd w:val="clear" w:color="auto" w:fill="FFFFFF"/>
          </w:tcPr>
          <w:p w:rsidR="00377F79" w:rsidRPr="00680BEA" w:rsidRDefault="00377F79" w:rsidP="00860C5E">
            <w:r w:rsidRPr="00680BEA">
              <w:lastRenderedPageBreak/>
              <w:t>17.</w:t>
            </w:r>
          </w:p>
        </w:tc>
        <w:tc>
          <w:tcPr>
            <w:tcW w:w="1883" w:type="pct"/>
            <w:shd w:val="clear" w:color="auto" w:fill="FFFFFF"/>
          </w:tcPr>
          <w:p w:rsidR="00377F79" w:rsidRPr="00680BEA" w:rsidRDefault="00377F79" w:rsidP="00860C5E">
            <w:r w:rsidRPr="00680BEA">
              <w:t>Строительство резервуаров чистой воды</w:t>
            </w:r>
          </w:p>
        </w:tc>
        <w:tc>
          <w:tcPr>
            <w:tcW w:w="2875" w:type="pct"/>
            <w:shd w:val="clear" w:color="auto" w:fill="FFFFFF"/>
          </w:tcPr>
          <w:p w:rsidR="00377F79" w:rsidRPr="00680BEA" w:rsidRDefault="00377F79" w:rsidP="00860C5E">
            <w:r w:rsidRPr="00680BEA">
              <w:t xml:space="preserve">п. Знание, у </w:t>
            </w:r>
            <w:proofErr w:type="spellStart"/>
            <w:r w:rsidRPr="00680BEA">
              <w:t>северо</w:t>
            </w:r>
            <w:proofErr w:type="spellEnd"/>
            <w:r w:rsidRPr="00680BEA">
              <w:t>- западе границы поселка,</w:t>
            </w:r>
          </w:p>
          <w:p w:rsidR="00377F79" w:rsidRPr="00680BEA" w:rsidRDefault="00377F79" w:rsidP="00860C5E">
            <w:r w:rsidRPr="00680BEA">
              <w:t>п. Бурасы, в центральной части поселка</w:t>
            </w:r>
          </w:p>
        </w:tc>
      </w:tr>
    </w:tbl>
    <w:p w:rsidR="00377F79" w:rsidRPr="005A3A29" w:rsidRDefault="00377F79" w:rsidP="00377F79">
      <w:pPr>
        <w:jc w:val="both"/>
        <w:rPr>
          <w:color w:val="800080"/>
        </w:rPr>
      </w:pPr>
    </w:p>
    <w:p w:rsidR="00621127" w:rsidRDefault="00621127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377F79" w:rsidRDefault="00377F79" w:rsidP="00621127">
      <w:pPr>
        <w:jc w:val="both"/>
        <w:rPr>
          <w:rFonts w:ascii="Times New Roman" w:hAnsi="Times New Roman"/>
          <w:sz w:val="24"/>
          <w:szCs w:val="24"/>
        </w:rPr>
      </w:pPr>
    </w:p>
    <w:p w:rsidR="00860C5E" w:rsidRDefault="00860C5E"/>
    <w:sectPr w:rsidR="00860C5E" w:rsidSect="0044647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210" w:rsidRDefault="008D6210" w:rsidP="00B135E7">
      <w:r>
        <w:separator/>
      </w:r>
    </w:p>
  </w:endnote>
  <w:endnote w:type="continuationSeparator" w:id="0">
    <w:p w:rsidR="008D6210" w:rsidRDefault="008D6210" w:rsidP="00B13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5E" w:rsidRPr="00D53EDB" w:rsidRDefault="00860C5E" w:rsidP="00860C5E">
    <w:pPr>
      <w:pStyle w:val="aa"/>
      <w:pBdr>
        <w:bottom w:val="single" w:sz="12" w:space="0" w:color="auto"/>
      </w:pBdr>
      <w:rPr>
        <w:sz w:val="2"/>
        <w:szCs w:val="2"/>
      </w:rPr>
    </w:pPr>
  </w:p>
  <w:p w:rsidR="00860C5E" w:rsidRPr="00D53EDB" w:rsidRDefault="00860C5E" w:rsidP="00860C5E">
    <w:pPr>
      <w:pStyle w:val="aa"/>
      <w:rPr>
        <w:sz w:val="18"/>
        <w:szCs w:val="18"/>
      </w:rPr>
    </w:pPr>
    <w:r w:rsidRPr="00D53EDB">
      <w:rPr>
        <w:sz w:val="18"/>
        <w:szCs w:val="18"/>
      </w:rPr>
      <w:t xml:space="preserve">© ГУПП «Институт </w:t>
    </w:r>
    <w:proofErr w:type="spellStart"/>
    <w:r w:rsidRPr="00D53EDB">
      <w:rPr>
        <w:sz w:val="18"/>
        <w:szCs w:val="18"/>
      </w:rPr>
      <w:t>Саратовгражданпроект</w:t>
    </w:r>
    <w:proofErr w:type="spellEnd"/>
    <w:r w:rsidRPr="00D53EDB">
      <w:rPr>
        <w:sz w:val="18"/>
        <w:szCs w:val="18"/>
      </w:rPr>
      <w:t xml:space="preserve">» Саратовской области, 2012г.                                                                                   </w:t>
    </w:r>
    <w:r w:rsidRPr="00D53EDB">
      <w:rPr>
        <w:rStyle w:val="ac"/>
        <w:sz w:val="18"/>
        <w:szCs w:val="18"/>
      </w:rPr>
      <w:fldChar w:fldCharType="begin"/>
    </w:r>
    <w:r w:rsidRPr="00D53EDB">
      <w:rPr>
        <w:rStyle w:val="ac"/>
        <w:sz w:val="18"/>
        <w:szCs w:val="18"/>
      </w:rPr>
      <w:instrText xml:space="preserve"> PAGE </w:instrText>
    </w:r>
    <w:r w:rsidRPr="00D53EDB">
      <w:rPr>
        <w:rStyle w:val="ac"/>
        <w:sz w:val="18"/>
        <w:szCs w:val="18"/>
      </w:rPr>
      <w:fldChar w:fldCharType="separate"/>
    </w:r>
    <w:r w:rsidR="00DF0504">
      <w:rPr>
        <w:rStyle w:val="ac"/>
        <w:noProof/>
        <w:sz w:val="18"/>
        <w:szCs w:val="18"/>
      </w:rPr>
      <w:t>32</w:t>
    </w:r>
    <w:r w:rsidRPr="00D53EDB">
      <w:rPr>
        <w:rStyle w:val="ac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210" w:rsidRDefault="008D6210" w:rsidP="00B135E7">
      <w:r>
        <w:separator/>
      </w:r>
    </w:p>
  </w:footnote>
  <w:footnote w:type="continuationSeparator" w:id="0">
    <w:p w:rsidR="008D6210" w:rsidRDefault="008D6210" w:rsidP="00B135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5E" w:rsidRPr="00B47210" w:rsidRDefault="00860C5E" w:rsidP="00860C5E">
    <w:pPr>
      <w:pStyle w:val="a8"/>
      <w:pBdr>
        <w:bottom w:val="single" w:sz="12" w:space="3" w:color="auto"/>
      </w:pBdr>
      <w:jc w:val="center"/>
      <w:rPr>
        <w:sz w:val="18"/>
        <w:szCs w:val="18"/>
      </w:rPr>
    </w:pPr>
    <w:r w:rsidRPr="00B47210">
      <w:rPr>
        <w:sz w:val="18"/>
        <w:szCs w:val="18"/>
      </w:rPr>
      <w:t xml:space="preserve">Генеральный план </w:t>
    </w:r>
    <w:r>
      <w:rPr>
        <w:sz w:val="18"/>
        <w:szCs w:val="18"/>
      </w:rPr>
      <w:t>Новобурасского</w:t>
    </w:r>
    <w:r w:rsidRPr="00B47210">
      <w:rPr>
        <w:sz w:val="18"/>
        <w:szCs w:val="18"/>
      </w:rPr>
      <w:t xml:space="preserve"> муниципального образования Новобурасского муниципального района</w:t>
    </w:r>
  </w:p>
  <w:p w:rsidR="00860C5E" w:rsidRDefault="00860C5E" w:rsidP="00860C5E">
    <w:pPr>
      <w:pStyle w:val="a8"/>
      <w:pBdr>
        <w:bottom w:val="single" w:sz="12" w:space="3" w:color="auto"/>
      </w:pBdr>
      <w:jc w:val="center"/>
      <w:rPr>
        <w:sz w:val="18"/>
        <w:szCs w:val="18"/>
      </w:rPr>
    </w:pPr>
    <w:r w:rsidRPr="00B47210">
      <w:rPr>
        <w:sz w:val="18"/>
        <w:szCs w:val="18"/>
      </w:rPr>
      <w:t>Саратовской области</w:t>
    </w:r>
  </w:p>
  <w:p w:rsidR="00860C5E" w:rsidRPr="00B47210" w:rsidRDefault="00860C5E" w:rsidP="00860C5E">
    <w:pPr>
      <w:pStyle w:val="a8"/>
      <w:pBdr>
        <w:bottom w:val="single" w:sz="12" w:space="3" w:color="auto"/>
      </w:pBdr>
      <w:jc w:val="center"/>
      <w:rPr>
        <w:sz w:val="18"/>
        <w:szCs w:val="18"/>
      </w:rPr>
    </w:pPr>
    <w:r w:rsidRPr="00B47210">
      <w:rPr>
        <w:sz w:val="20"/>
        <w:szCs w:val="20"/>
      </w:rPr>
      <w:t>Положения о территориальном планировании.</w:t>
    </w:r>
  </w:p>
  <w:p w:rsidR="00860C5E" w:rsidRPr="00B46D60" w:rsidRDefault="00860C5E" w:rsidP="00860C5E">
    <w:pPr>
      <w:pStyle w:val="a8"/>
      <w:jc w:val="center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B1E2D25E"/>
    <w:name w:val="WW8Num16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/>
        <w:lang w:val="ru-RU"/>
      </w:rPr>
    </w:lvl>
  </w:abstractNum>
  <w:abstractNum w:abstractNumId="1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>
    <w:nsid w:val="0000001B"/>
    <w:multiLevelType w:val="multilevel"/>
    <w:tmpl w:val="2AA0AB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firstLine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firstLine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01"/>
        </w:tabs>
        <w:ind w:left="1701" w:firstLine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68"/>
        </w:tabs>
        <w:ind w:left="2268" w:firstLine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35"/>
        </w:tabs>
        <w:ind w:left="2835" w:firstLine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02"/>
        </w:tabs>
        <w:ind w:left="3402" w:firstLine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9"/>
        </w:tabs>
        <w:ind w:left="3969" w:firstLine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536"/>
        </w:tabs>
        <w:ind w:left="4536" w:firstLine="567"/>
      </w:pPr>
      <w:rPr>
        <w:rFonts w:hint="default"/>
      </w:rPr>
    </w:lvl>
  </w:abstractNum>
  <w:abstractNum w:abstractNumId="3">
    <w:nsid w:val="0000001F"/>
    <w:multiLevelType w:val="multilevel"/>
    <w:tmpl w:val="1F44EFDA"/>
    <w:name w:val="WW8Num44"/>
    <w:lvl w:ilvl="0">
      <w:start w:val="1"/>
      <w:numFmt w:val="decimal"/>
      <w:lvlText w:val="%1."/>
      <w:lvlJc w:val="left"/>
      <w:pPr>
        <w:tabs>
          <w:tab w:val="num" w:pos="2832"/>
        </w:tabs>
        <w:ind w:left="2832" w:hanging="1545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47" w:hanging="2160"/>
      </w:pPr>
      <w:rPr>
        <w:rFonts w:hint="default"/>
      </w:rPr>
    </w:lvl>
  </w:abstractNum>
  <w:abstractNum w:abstractNumId="4">
    <w:nsid w:val="02DF453B"/>
    <w:multiLevelType w:val="hybridMultilevel"/>
    <w:tmpl w:val="26A61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109DD"/>
    <w:multiLevelType w:val="hybridMultilevel"/>
    <w:tmpl w:val="ED5CA1A4"/>
    <w:lvl w:ilvl="0" w:tplc="AD726A0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 w:tplc="F0EE67E6">
      <w:numFmt w:val="none"/>
      <w:lvlText w:val=""/>
      <w:lvlJc w:val="left"/>
      <w:pPr>
        <w:tabs>
          <w:tab w:val="num" w:pos="360"/>
        </w:tabs>
      </w:pPr>
    </w:lvl>
    <w:lvl w:ilvl="2" w:tplc="4B02F7D6">
      <w:numFmt w:val="none"/>
      <w:lvlText w:val=""/>
      <w:lvlJc w:val="left"/>
      <w:pPr>
        <w:tabs>
          <w:tab w:val="num" w:pos="360"/>
        </w:tabs>
      </w:pPr>
    </w:lvl>
    <w:lvl w:ilvl="3" w:tplc="6B064ECC">
      <w:numFmt w:val="none"/>
      <w:lvlText w:val=""/>
      <w:lvlJc w:val="left"/>
      <w:pPr>
        <w:tabs>
          <w:tab w:val="num" w:pos="360"/>
        </w:tabs>
      </w:pPr>
    </w:lvl>
    <w:lvl w:ilvl="4" w:tplc="380EC538">
      <w:numFmt w:val="none"/>
      <w:lvlText w:val=""/>
      <w:lvlJc w:val="left"/>
      <w:pPr>
        <w:tabs>
          <w:tab w:val="num" w:pos="360"/>
        </w:tabs>
      </w:pPr>
    </w:lvl>
    <w:lvl w:ilvl="5" w:tplc="8904D088">
      <w:numFmt w:val="none"/>
      <w:lvlText w:val=""/>
      <w:lvlJc w:val="left"/>
      <w:pPr>
        <w:tabs>
          <w:tab w:val="num" w:pos="360"/>
        </w:tabs>
      </w:pPr>
    </w:lvl>
    <w:lvl w:ilvl="6" w:tplc="A5868D40">
      <w:numFmt w:val="none"/>
      <w:lvlText w:val=""/>
      <w:lvlJc w:val="left"/>
      <w:pPr>
        <w:tabs>
          <w:tab w:val="num" w:pos="360"/>
        </w:tabs>
      </w:pPr>
    </w:lvl>
    <w:lvl w:ilvl="7" w:tplc="479CABDA">
      <w:numFmt w:val="none"/>
      <w:lvlText w:val=""/>
      <w:lvlJc w:val="left"/>
      <w:pPr>
        <w:tabs>
          <w:tab w:val="num" w:pos="360"/>
        </w:tabs>
      </w:pPr>
    </w:lvl>
    <w:lvl w:ilvl="8" w:tplc="402AEAA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86869B2"/>
    <w:multiLevelType w:val="hybridMultilevel"/>
    <w:tmpl w:val="4D6A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F177C"/>
    <w:multiLevelType w:val="hybridMultilevel"/>
    <w:tmpl w:val="26108280"/>
    <w:lvl w:ilvl="0" w:tplc="8D1E4AD4">
      <w:start w:val="1"/>
      <w:numFmt w:val="bullet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616A5900"/>
    <w:multiLevelType w:val="hybridMultilevel"/>
    <w:tmpl w:val="516CF93C"/>
    <w:lvl w:ilvl="0" w:tplc="9A2E841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3822D67"/>
    <w:multiLevelType w:val="hybridMultilevel"/>
    <w:tmpl w:val="2132EA90"/>
    <w:name w:val="WW8Num442"/>
    <w:lvl w:ilvl="0" w:tplc="942E29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621127"/>
    <w:rsid w:val="000D4B25"/>
    <w:rsid w:val="00107440"/>
    <w:rsid w:val="001843D5"/>
    <w:rsid w:val="001F7632"/>
    <w:rsid w:val="00290A73"/>
    <w:rsid w:val="002B14F7"/>
    <w:rsid w:val="002D2AC1"/>
    <w:rsid w:val="003244C1"/>
    <w:rsid w:val="00377F79"/>
    <w:rsid w:val="00426582"/>
    <w:rsid w:val="00445DD9"/>
    <w:rsid w:val="0044647F"/>
    <w:rsid w:val="005A1397"/>
    <w:rsid w:val="00621127"/>
    <w:rsid w:val="006B2417"/>
    <w:rsid w:val="007F35ED"/>
    <w:rsid w:val="00860C5E"/>
    <w:rsid w:val="008D6210"/>
    <w:rsid w:val="00A73C24"/>
    <w:rsid w:val="00AD7032"/>
    <w:rsid w:val="00B135E7"/>
    <w:rsid w:val="00BF2EF8"/>
    <w:rsid w:val="00CD44B5"/>
    <w:rsid w:val="00DF0504"/>
    <w:rsid w:val="00DF0A95"/>
    <w:rsid w:val="00E04FC7"/>
    <w:rsid w:val="00F923BB"/>
    <w:rsid w:val="00FB09CE"/>
    <w:rsid w:val="00FD2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27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44647F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Times New Roman" w:eastAsia="Times New Roman" w:hAnsi="Times New Roman"/>
      <w:b/>
      <w:bCs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647F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44647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4647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44647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44647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D44B5"/>
    <w:pPr>
      <w:ind w:left="720"/>
      <w:contextualSpacing/>
    </w:pPr>
  </w:style>
  <w:style w:type="paragraph" w:customStyle="1" w:styleId="1">
    <w:name w:val="Обычный1"/>
    <w:rsid w:val="00377F79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rsid w:val="00377F7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377F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377F7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377F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77F79"/>
  </w:style>
  <w:style w:type="paragraph" w:styleId="21">
    <w:name w:val="toc 2"/>
    <w:basedOn w:val="a"/>
    <w:next w:val="a"/>
    <w:autoRedefine/>
    <w:uiPriority w:val="39"/>
    <w:rsid w:val="00377F79"/>
    <w:pPr>
      <w:ind w:left="24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rsid w:val="00377F79"/>
    <w:rPr>
      <w:color w:val="0000FF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377F7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77F79"/>
    <w:rPr>
      <w:rFonts w:ascii="Calibri" w:eastAsia="Calibri" w:hAnsi="Calibri" w:cs="Times New Roman"/>
    </w:rPr>
  </w:style>
  <w:style w:type="paragraph" w:styleId="af0">
    <w:name w:val="Body Text First Indent"/>
    <w:basedOn w:val="ae"/>
    <w:link w:val="af1"/>
    <w:rsid w:val="00377F79"/>
    <w:pPr>
      <w:spacing w:after="0"/>
      <w:ind w:firstLine="36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Красная строка Знак"/>
    <w:basedOn w:val="af"/>
    <w:link w:val="af0"/>
    <w:rsid w:val="00377F79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Красная строка4"/>
    <w:basedOn w:val="ae"/>
    <w:rsid w:val="00377F79"/>
    <w:pPr>
      <w:suppressAutoHyphens/>
      <w:ind w:firstLine="210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2">
    <w:name w:val="Стиль"/>
    <w:rsid w:val="00377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7938</Words>
  <Characters>45252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2013-04-02T04:57:00Z</cp:lastPrinted>
  <dcterms:created xsi:type="dcterms:W3CDTF">2013-04-11T06:13:00Z</dcterms:created>
  <dcterms:modified xsi:type="dcterms:W3CDTF">2013-04-11T06:13:00Z</dcterms:modified>
</cp:coreProperties>
</file>