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0" w:name="141219"/>
      <w:bookmarkEnd w:id="0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О предоставлении земельного участка для ведения личного подсобного хозяйства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13.01.2020.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Кадастровый номер: 64:21:220702:300.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Площадь земельного участка земельного участка: 3967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с/мо Тепловское, с. Радищево.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1" w:name="231119"/>
      <w:bookmarkEnd w:id="1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152067">
        <w:rPr>
          <w:rFonts w:ascii="Arial" w:eastAsia="Times New Roman" w:hAnsi="Arial" w:cs="Arial"/>
          <w:lang w:eastAsia="ru-RU"/>
        </w:rPr>
        <w:t>сельскохозяйственного производства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производства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lastRenderedPageBreak/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23.12.2019.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Кадастровый номер: 64:21:150601:69.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Площадь земельного участка земельного участка: 272228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с/мо Лоховское.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2" w:name="091119"/>
      <w:bookmarkEnd w:id="2"/>
    </w:p>
    <w:p w:rsidR="00152067" w:rsidRPr="00152067" w:rsidRDefault="00152067" w:rsidP="001520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сообщает о проведении открытого аукциона по продаже права на заключение договора аренды земельного участка.</w:t>
      </w:r>
    </w:p>
    <w:tbl>
      <w:tblPr>
        <w:tblW w:w="982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33"/>
        <w:gridCol w:w="6492"/>
      </w:tblGrid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Уполномоченный орган и организатор торгов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 xml:space="preserve">Администрация Новобурасского муниципального района Саратовской области 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Реквизиты решения о проведении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Распоряжение администрации Новобурасского муниципального района Саратовской области от 05.11.2019 года № 701-р «О проведении открытого аукциона по продаже права на заключение договора аренды земельного участка»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Место, дата, время проведения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Аукцион по продаже права на заключение договора аренды земельного участка будет проведен по адресу: 412580 Саратовская область, Новобурасский район, р.п. Новые Бурасы, ул. Советская, дом 3, малый зал 13.12.2019 года в 10:00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Порядок проведения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 xml:space="preserve">Аукцион ведет аукционист. Участникам аукциона перед началом аукциона раздаются пронумерованные карточки. После оглашения начальной цены, шага аукциона аукционист предлагает заявлять предложения о заключении договора по начальной цене, увеличенной на шаг аукциона. Каждая последующая цена увеличивается на </w:t>
            </w:r>
            <w:r w:rsidRPr="00152067">
              <w:rPr>
                <w:rFonts w:ascii="Arial" w:eastAsia="Times New Roman" w:hAnsi="Arial" w:cs="Arial"/>
                <w:lang w:eastAsia="ru-RU"/>
              </w:rPr>
              <w:lastRenderedPageBreak/>
              <w:t>шаг аукциона. В случае если после троекратного объявления начальной цены аукциона не поступило ни одного предложения о цене аукциона, которое предусматривало бы более высокую цену, аукцион признается несостоявшимся. Победителем аукциона признается участник аукциона, предложивший наибольший размер арендной платы за земельный участок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Предмет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Лот № 1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 xml:space="preserve">Размер ежегодной арендной платы (срок договора аренды – 49 лет) за земельный участок с кадастровым номером 64:21:190701:241, разрешенное использование – сельскохозяйственное использование, из земель сельскохозяйственного назначения, площадью 43037 кв.м., расположенный по адресу: Саратовская область, Новобурасский район, Тепловское муниципальное образование. 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 (водоснабжения):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предельная свободная мощность существующих сетей – 10 куб.м.;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максимальная нагрузка – 10 куб.м.;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срок подключения объекта капитального строительства – 3 дня;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срок действия технических условий – 1 месяц;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плата за подключение – 500 р.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Централизованные системы водоотведения отсутствуют.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Параметры разрешенного строительства указаны в Правилах землепользования и застройки сельских населенных пунктов Тепловского муниципального образования, входящего в состав Новобурасского муниципального района Саратовской области, утвержденных Решением муниципального Собрания Новобурасского муниципального района Саратовской области от 21.05.2019 г. № 44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Лот № 2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 xml:space="preserve">Размер ежегодной арендной платы (срок договора аренды – 49 лет) за земельный участок с кадастровым номером 64:21:190108:40, разрешенное использование – животноводство, из земель населенных пунктов, площадью 14000 кв.м., расположенный по адресу: Саратовская область, Новобурасский район, Тепловское муниципальное образование, с Ириновка. 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 xml:space="preserve">Технические условия подключения (технологического присоединения) объекта капитального </w:t>
            </w:r>
            <w:r w:rsidRPr="00152067">
              <w:rPr>
                <w:rFonts w:ascii="Arial" w:eastAsia="Times New Roman" w:hAnsi="Arial" w:cs="Arial"/>
                <w:lang w:eastAsia="ru-RU"/>
              </w:rPr>
              <w:lastRenderedPageBreak/>
              <w:t>строительства к сетям инженерно-технического обеспечения (водоснабжения):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предельная свободная мощность существующих сетей – 10 куб.м.;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максимальная нагрузка – 10 куб.м.;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срок подключения объекта капитального строительства – 3 дня;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срок действия технических условий – 1 месяц;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плата за подключение – 500 р.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Централизованные системы водоотведения отсутствуют.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Параметры разрешенного строительства указаны в Правилах землепользования и застройки сельских населенных пунктов Тепловского муниципального образования, входящего в состав Новобурасского муниципального района Саратовской области, утвержденных Решением муниципального Собрания Новобурасского муниципального района Саратовской области от 21.05.2019 г. № 44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Лот № 3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 xml:space="preserve">Размер ежегодной арендной платы (срок договора аренды – 49 лет) за земельный участок с кадастровым номером 64:21:190107:120, разрешенное использование – животноводство, из земель населенных пунктов, площадью 28888 кв.м., расположенный по адресу: Саратовская область, Новобурасский район, Тепловское муниципальное образование, с Ириновка. 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 (водоснабжения):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предельная свободная мощность существующих сетей – 10 куб.м.;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максимальная нагрузка – 10 куб.м.;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срок подключения объекта капитального строительства – 3 дня;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срок действия технических условий – 1 месяц;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плата за подключение – 500 р.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Централизованные системы водоотведения отсутствуют.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lastRenderedPageBreak/>
              <w:t>Параметры разрешенного строительства указаны в Правилах землепользования и застройки сельских населенных пунктов Тепловского муниципального образования, входящего в состав Новобурасского муниципального района Саратовской области, утвержденных Решением муниципального Собрания Новобурасского муниципального района Саратовской области от 21.05.2019 г. № 44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Начальная цена предмета аукциона, руб.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Лот № 1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10054 (Десять тысяч пятьдесят четыре) рублей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Лот № 2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12250 (Двенадцать тысяч двести пятьдесят) рублей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Лот № 3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25277 (Двадцать пять тысяч двести семьдесят семь) рублей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Шаг аукциона, руб.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Лот № 1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301 (Триста один) рублей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Лот № 2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367 (Триста шестьдесят семь) рублей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Лот № 3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758 (Семьсот пятьдесят восемь) рублей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Форма заявки на участие в аукционе, порядок ее приема, адрес приема заявок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Заявка составляется в произвольной форме с обязательным указанием: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наименования, ОГРН, ИНН/КПП и банковских реквизитов юридического лица, фамилии, имени, отчества, паспортных данных физического лица;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места регистрации заявителя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документа, на основании которого действует представитель юридического лица, физического лица, в случае предоставления заявки по доверенности;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лота и его характеристик;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согласия с условиями аукциона и обязательства по заключению договора аренды с уполномоченным органом по истечении 10 дней с момента опубликования результатов аукциона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Заявки подаются в рабочие часы по адресу: 412580, Саратовская область, Новобурасский район, р.п. Новые Бурасы, ул. Баумана, дом 40, 2 этаж.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К заявке должны быть приложены документы, предусмотренные статьей 39.12 Земельного кодекса Российской Федерации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Срок приема заявок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Заявки принимаются в период с 09.11.2019 года и до 15:00 09.12.2019 года включительно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Дата рассмотрения заявок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Заявки будут рассмотрены 11.12.2019 года с 08:00 до 17:00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Размер задатка, порядок его внесения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Задаток устанавливается в размере: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для Лота № 1 - 10054 (Десять тысяч пятьдесят четыре) руб. 00 коп.;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lastRenderedPageBreak/>
              <w:t>- для Лота № 2 - 12250 (Двенадцать тысяч двести пятьдесят) руб. 00 коп.;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для Лота № 3 - 25277 (Двадцать пять тысяч двести семьдесят семь) руб. 00 коп.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 xml:space="preserve">Задаток должен быть перечислен на счет до подачи заявки на участие в аукционе и в разумный срок. Задаток возвращается по реквизитам указанным в заявке и в сроки, предусмотренные законодательством. Также следует учесть, что данное сообщение является публичной офертой для заключения договора о задатке в соответствии со </w:t>
            </w:r>
            <w:hyperlink r:id="rId4" w:history="1">
              <w:r w:rsidRPr="00152067">
                <w:rPr>
                  <w:rFonts w:ascii="Arial" w:eastAsia="Times New Roman" w:hAnsi="Arial" w:cs="Arial"/>
                  <w:color w:val="0000FF"/>
                  <w:u w:val="single"/>
                  <w:lang w:eastAsia="ru-RU"/>
                </w:rPr>
                <w:t>статьей 437</w:t>
              </w:r>
            </w:hyperlink>
            <w:r w:rsidRPr="00152067">
              <w:rPr>
                <w:rFonts w:ascii="Arial" w:eastAsia="Times New Roman" w:hAnsi="Arial" w:cs="Arial"/>
                <w:lang w:eastAsia="ru-RU"/>
              </w:rPr>
      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Задаток вносится по следующим реквизитам: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Финуправление Новобурасского района (Администрация Новобурасского муниципального района Саратовской области 007010015)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ГРКЦ ГУ Банка России по Саратовской обл. г. Саратов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сч. № 40302810900005000208 БИК 046311001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Срок аренды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Для всех Лотов - 49 лет</w:t>
            </w:r>
          </w:p>
        </w:tc>
      </w:tr>
    </w:tbl>
    <w:p w:rsidR="00152067" w:rsidRPr="00152067" w:rsidRDefault="00152067" w:rsidP="001520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проекты</w:t>
        </w:r>
        <w:r w:rsidRPr="00152067">
          <w:rPr>
            <w:rFonts w:ascii="ms sans-serif" w:eastAsia="Times New Roman" w:hAnsi="ms sans-serif" w:cs="Arial"/>
            <w:color w:val="000000"/>
            <w:u w:val="single"/>
            <w:lang w:eastAsia="ru-RU"/>
          </w:rPr>
          <w:t xml:space="preserve"> </w:t>
        </w:r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договоров аренды</w:t>
        </w:r>
      </w:hyperlink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3" w:name="240819"/>
      <w:bookmarkEnd w:id="3"/>
    </w:p>
    <w:p w:rsidR="00152067" w:rsidRPr="00152067" w:rsidRDefault="00152067" w:rsidP="001520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Управление по вопросам землепользования, имущества, муниципальной собственности и градостроительства Администрации Новобурасского муниципального района сообщает о проведении открытого аукциона по продаже права на заключение договора аренды земельного участка.</w:t>
      </w:r>
    </w:p>
    <w:tbl>
      <w:tblPr>
        <w:tblW w:w="9825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33"/>
        <w:gridCol w:w="6492"/>
      </w:tblGrid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Уполномоченный орган и организатор торгов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 xml:space="preserve">Администрация Новобурасского муниципального района Саратовской области 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Реквизиты решения о проведении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Распоряжение администрации Новобурасского муниципального района Саратовской области от 05.08.2019 года № 464-р «О проведении открытого аукциона по продаже права на заключение договора аренды земельного участка»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Место, дата, время проведения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Аукцион по продаже права на заключение договора аренды земельного участка будет проведен по адресу: 412580 Саратовская область, Новобурасский район, р.п. Новые Бурасы, ул. Советская, дом 3, малый зал 27.09.2019 года в 10:00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Порядок проведения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 xml:space="preserve">Аукцион ведет аукционист. Участникам аукциона перед началом аукциона раздаются пронумерованные карточки. После оглашения начальной цены, шага аукциона аукционист предлагает заявлять предложения о заключении договора по начальной цене, увеличенной на шаг аукциона. Каждая последующая цена увеличивается на шаг аукциона. В случае если после троекратного </w:t>
            </w:r>
            <w:r w:rsidRPr="00152067">
              <w:rPr>
                <w:rFonts w:ascii="Arial" w:eastAsia="Times New Roman" w:hAnsi="Arial" w:cs="Arial"/>
                <w:lang w:eastAsia="ru-RU"/>
              </w:rPr>
              <w:lastRenderedPageBreak/>
              <w:t>объявления начальной цены аукциона не поступило ни одного предложения о цене аукциона, которое предусматривало бы более высокую цену, аукцион признается несостоявшимся. Победителем аукциона признается участник аукциона, предложивший наибольший размер арендной платы за земельный участок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Предмет аукциона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Размер ежегодной арендной платы (срок договора аренды – 49 лет) за земельный участок с кадастровым номером 64:21:190701:241, разрешенное использование – сельскохозяйственное использование, из земель сельскохозяйственного назначения, площадью 43037 кв.м., расположенный по адресу: Саратовская область, Новобурасский район, Тепловское муниципальное образование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Начальная цена предмета аукциона, руб.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1509 (Одна тысяча пятьсот девять) рублей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Шаг аукциона, руб.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45 (Сорок пять) рублей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Форма заявки на участие в аукционе, порядок ее приема, адрес приема заявок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Заявка составляется в произвольной форме с обязательным указанием: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наименования, ОГРН, ИНН/КПП и банковских реквизитов юридического лица, фамилии, имени, отчества, паспортных данных физического лица;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места регистрации заявителя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документа, на основании которого действует представитель юридического лица, физического лица, в случае предоставления заявки по доверенности;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лота и его характеристик;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- согласия с условиями аукциона и обязательства по заключению договора аренды с уполномоченным органом по истечении 10 дней с момента опубликования результатов аукциона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Заявки подаются в рабочие часы по адресу: 412580, Саратовская область, Новобурасский район, р.п. Новые Бурасы, ул. Баумана, дом 40, 2 этаж.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К заявке должны быть приложены документы, предусмотренные статьей 39.12 Земельного кодекса Российской Федерации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Срок приема заявок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Заявки принимаются в период с 24.08.2017 года и до 17:00 23.09.2017 года включительно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Дата рассмотрения заявок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Заявки будут рассмотрены 25.09.2017 года с 08:00 до 17:00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t>Размер задатка, порядок его внесения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 xml:space="preserve">Задаток устанавливается в размере 1509 (Одна тысяча пятьсот девять) руб. 00 копеек. Задаток должен быть перечислен на счет до подачи заявки на участие в аукционе и в разумный срок. Задаток возвращается по реквизитам указанным в заявке и в сроки, предусмотренные законодательством. Также следует учесть, что данное сообщение является публичной офертой для заключения договора о задатке в соответствии со </w:t>
            </w:r>
            <w:hyperlink r:id="rId6" w:history="1">
              <w:r w:rsidRPr="00152067">
                <w:rPr>
                  <w:rFonts w:ascii="Arial" w:eastAsia="Times New Roman" w:hAnsi="Arial" w:cs="Arial"/>
                  <w:color w:val="0000FF"/>
                  <w:u w:val="single"/>
                  <w:lang w:eastAsia="ru-RU"/>
                </w:rPr>
                <w:t>статьей 437</w:t>
              </w:r>
            </w:hyperlink>
            <w:r w:rsidRPr="00152067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Pr="00152067">
              <w:rPr>
                <w:rFonts w:ascii="Arial" w:eastAsia="Times New Roman" w:hAnsi="Arial" w:cs="Arial"/>
                <w:lang w:eastAsia="ru-RU"/>
              </w:rPr>
              <w:lastRenderedPageBreak/>
              <w:t>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 Задаток вносится по следующим реквизитам: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Финуправление Новобурасского района (Администрация Новобурасского муниципального района Саратовской области 007010015)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ГРКЦ ГУ Банка России по Саратовской обл. г. Саратов</w:t>
            </w:r>
          </w:p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сч. № 40302810900005000208 БИК 046311001</w:t>
            </w:r>
          </w:p>
        </w:tc>
      </w:tr>
      <w:tr w:rsidR="00152067" w:rsidRPr="00152067" w:rsidTr="00152067">
        <w:trPr>
          <w:tblCellSpacing w:w="0" w:type="dxa"/>
          <w:jc w:val="center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Срок аренды</w:t>
            </w:r>
          </w:p>
        </w:tc>
        <w:tc>
          <w:tcPr>
            <w:tcW w:w="6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52067" w:rsidRPr="00152067" w:rsidRDefault="00152067" w:rsidP="00152067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2067">
              <w:rPr>
                <w:rFonts w:ascii="Arial" w:eastAsia="Times New Roman" w:hAnsi="Arial" w:cs="Arial"/>
                <w:lang w:eastAsia="ru-RU"/>
              </w:rPr>
              <w:t>49 лет</w:t>
            </w:r>
          </w:p>
        </w:tc>
      </w:tr>
    </w:tbl>
    <w:p w:rsidR="00152067" w:rsidRPr="00152067" w:rsidRDefault="00152067" w:rsidP="001520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договор аренды проект</w:t>
        </w:r>
      </w:hyperlink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4" w:name="100819"/>
      <w:bookmarkEnd w:id="4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152067">
        <w:rPr>
          <w:rFonts w:ascii="Arial" w:eastAsia="Times New Roman" w:hAnsi="Arial" w:cs="Arial"/>
          <w:lang w:eastAsia="ru-RU"/>
        </w:rPr>
        <w:t xml:space="preserve">сельскохозяйственного использования 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09.09.2019.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51720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2067">
        <w:rPr>
          <w:rFonts w:ascii="Arial" w:eastAsia="Times New Roman" w:hAnsi="Arial" w:cs="Arial"/>
          <w:lang w:eastAsia="ru-RU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5" w:name="130719"/>
      <w:bookmarkEnd w:id="5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152067">
        <w:rPr>
          <w:rFonts w:ascii="Arial" w:eastAsia="Times New Roman" w:hAnsi="Arial" w:cs="Arial"/>
          <w:lang w:eastAsia="ru-RU"/>
        </w:rPr>
        <w:t xml:space="preserve">сельскохозяйственного использования 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12.08.2019.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36071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муниципальное образование.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2067">
        <w:rPr>
          <w:rFonts w:ascii="Arial" w:eastAsia="Times New Roman" w:hAnsi="Arial" w:cs="Arial"/>
          <w:lang w:eastAsia="ru-RU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Консультант управления по вопросам землепользования, имущества, муниципальной собственности и градостроительства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В.В. Тукмаков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6" w:name="290619"/>
      <w:bookmarkEnd w:id="6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lastRenderedPageBreak/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152067">
        <w:rPr>
          <w:rFonts w:ascii="Arial" w:eastAsia="Times New Roman" w:hAnsi="Arial" w:cs="Arial"/>
          <w:lang w:eastAsia="ru-RU"/>
        </w:rPr>
        <w:t>индивидуального жилищного строительства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индивидуального жилищного строительства.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29.07.2019.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3000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образование, с. Аряш.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2067">
        <w:rPr>
          <w:rFonts w:ascii="Arial" w:eastAsia="Times New Roman" w:hAnsi="Arial" w:cs="Arial"/>
          <w:lang w:eastAsia="ru-RU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7" w:name="070619"/>
      <w:bookmarkEnd w:id="7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152067">
        <w:rPr>
          <w:rFonts w:ascii="Arial" w:eastAsia="Times New Roman" w:hAnsi="Arial" w:cs="Arial"/>
          <w:lang w:eastAsia="ru-RU"/>
        </w:rPr>
        <w:t xml:space="preserve">сельскохозяйственного использования 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lastRenderedPageBreak/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08.07.2019.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27066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муниципальное образование, с. Елшанка.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2067">
        <w:rPr>
          <w:rFonts w:ascii="Arial" w:eastAsia="Times New Roman" w:hAnsi="Arial" w:cs="Arial"/>
          <w:lang w:eastAsia="ru-RU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152067">
        <w:rPr>
          <w:rFonts w:ascii="Arial" w:eastAsia="Times New Roman" w:hAnsi="Arial" w:cs="Arial"/>
          <w:lang w:eastAsia="ru-RU"/>
        </w:rPr>
        <w:t xml:space="preserve">сельскохозяйственного использования 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 xml:space="preserve"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</w:t>
      </w:r>
      <w:r w:rsidRPr="00152067">
        <w:rPr>
          <w:rFonts w:ascii="Arial" w:eastAsia="Times New Roman" w:hAnsi="Arial" w:cs="Arial"/>
          <w:lang w:eastAsia="ru-RU"/>
        </w:rPr>
        <w:lastRenderedPageBreak/>
        <w:t>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08.07.2019.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14076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муниципальное образование, с. Елшанка.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2067">
        <w:rPr>
          <w:rFonts w:ascii="Arial" w:eastAsia="Times New Roman" w:hAnsi="Arial" w:cs="Arial"/>
          <w:lang w:eastAsia="ru-RU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8" w:name="010619"/>
      <w:bookmarkEnd w:id="8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 xml:space="preserve">О предоставлении земельного участка для </w:t>
      </w:r>
      <w:r w:rsidRPr="00152067">
        <w:rPr>
          <w:rFonts w:ascii="Arial" w:eastAsia="Times New Roman" w:hAnsi="Arial" w:cs="Arial"/>
          <w:lang w:eastAsia="ru-RU"/>
        </w:rPr>
        <w:t xml:space="preserve">сельскохозяйственного использования 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сельскохозяйственного использования.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Граждане и крестьянские (фермерские) хозяйства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01.07.2019.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lastRenderedPageBreak/>
        <w:t>Площадь земельного участка в соответствии со схемой расположения земельного участка: 43037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2067">
        <w:rPr>
          <w:rFonts w:ascii="Arial" w:eastAsia="Times New Roman" w:hAnsi="Arial" w:cs="Arial"/>
          <w:lang w:eastAsia="ru-RU"/>
        </w:rPr>
        <w:t xml:space="preserve">,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9" w:name="180519"/>
      <w:bookmarkEnd w:id="9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>О предоставлении земельного участка для ведения личного подсобного хозяйства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17.06.2019.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3000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Лоховское муниципальное образование, с. Лох, ул. Никифорова.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2067">
        <w:rPr>
          <w:rFonts w:ascii="Arial" w:eastAsia="Times New Roman" w:hAnsi="Arial" w:cs="Arial"/>
          <w:lang w:eastAsia="ru-RU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lastRenderedPageBreak/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10" w:name="1805_1"/>
      <w:bookmarkEnd w:id="10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>О предоставлении земельного участка для ведения личного подсобного хозяйства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17.06.2019.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3000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Лоховское муниципальное образование, с. Лох, ул. Никифорова.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2067">
        <w:rPr>
          <w:rFonts w:ascii="Arial" w:eastAsia="Times New Roman" w:hAnsi="Arial" w:cs="Arial"/>
          <w:lang w:eastAsia="ru-RU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11" w:name="190119"/>
      <w:bookmarkEnd w:id="11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>О предоставлении земельного участка для ведения личного подсобного хозяйства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lastRenderedPageBreak/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Дата окончания приема заявлений: 18.02.2019.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Площадь земельного участка в соответствии со схемой расположения земельного участка: 1469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Адрес (местоположение) земельного участка: Саратовская область, Новобурасский район, Новобурасское муниципальное образование, р.п. Новые Бурасы.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2067">
        <w:rPr>
          <w:rFonts w:ascii="Arial" w:eastAsia="Times New Roman" w:hAnsi="Arial" w:cs="Arial"/>
          <w:lang w:eastAsia="ru-RU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152067" w:rsidRPr="00152067" w:rsidRDefault="00152067" w:rsidP="00152067">
      <w:pPr>
        <w:spacing w:before="100" w:beforeAutospacing="1" w:after="100" w:afterAutospacing="1" w:line="240" w:lineRule="auto"/>
        <w:ind w:left="1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lang w:eastAsia="ru-RU"/>
        </w:rPr>
        <w:t>____________________________</w:t>
      </w:r>
      <w:bookmarkStart w:id="12" w:name="120119"/>
      <w:bookmarkEnd w:id="12"/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lang w:eastAsia="ru-RU"/>
        </w:rPr>
        <w:t>И З В Е Щ Е Н И Е</w:t>
      </w:r>
    </w:p>
    <w:p w:rsidR="00152067" w:rsidRPr="00152067" w:rsidRDefault="00152067" w:rsidP="0015206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>О предоставлении земельного участка для ведения личного подсобного хозяйства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>Администрация Новобурасского муниципального района Саратовской области, в соответствии со ст. 39.18 Земельного кодекса Российской Федерации, сообщает о возможности предоставления земельного участка для ведения личного подсобного хозяйства.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>Граждане вправе подавать заявление о намерении участвовать в аукционе по продаже земельного участка или по продаже права на заключение договора аренды данного земельного участка.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>Заявки подаются по адресу: 412580, Саратовская область, Новобурасский район, р.п. Новые Бурасы, ул. Советская, дом 3.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lastRenderedPageBreak/>
        <w:t>Способ подачи заявления: заявление должно содержать намерение лица, обратившегося с заявлением, участвовать в аукционе, с указанием данных позволяющих идентифицировать заявителя (фамилия, имя и (при наличии) отчество, место жительства заявителя, реквизиты документа, удостоверяющего личность заявителя), данных о земельном участке, с указанием даты и номера официального печатного издания и/или номера извещения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а также контактная информация (Почтовый адрес, адрес электронной почты, контактный телефон). Заявление должно быть подано до истечения 30 дней с момента опубликования настоящего извещения.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>Дата окончания приема заявлений: 11.02.2019.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>Площадь земельного участка в соответствии со схемой расположения земельного участка: 600 кв.м.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color w:val="000000"/>
          <w:lang w:eastAsia="ru-RU"/>
        </w:rPr>
        <w:t>Адрес (местоположение) земельного участка: Саратовская область, Новобурасский район, Тепловское муниципальное образование, с. Чернышевка.</w:t>
      </w:r>
    </w:p>
    <w:p w:rsidR="00152067" w:rsidRPr="00152067" w:rsidRDefault="00152067" w:rsidP="0015206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Pr="00152067">
          <w:rPr>
            <w:rFonts w:ascii="Arial" w:eastAsia="Times New Roman" w:hAnsi="Arial" w:cs="Arial"/>
            <w:color w:val="0000FF"/>
            <w:u w:val="single"/>
            <w:lang w:eastAsia="ru-RU"/>
          </w:rPr>
          <w:t>Со схемой расположения земельного участка</w:t>
        </w:r>
      </w:hyperlink>
      <w:r w:rsidRPr="00152067">
        <w:rPr>
          <w:rFonts w:ascii="Arial" w:eastAsia="Times New Roman" w:hAnsi="Arial" w:cs="Arial"/>
          <w:color w:val="000000"/>
          <w:lang w:eastAsia="ru-RU"/>
        </w:rPr>
        <w:t xml:space="preserve"> можно ознакомиться по адресу: 412580, Саратовская область, Новобурасский район, р.п. Новые Бурасы, ул. Баумана, дом 40, 2 этаж, в рабочие часы. </w:t>
      </w:r>
    </w:p>
    <w:p w:rsidR="00152067" w:rsidRPr="00152067" w:rsidRDefault="00152067" w:rsidP="00152067">
      <w:pPr>
        <w:spacing w:before="100" w:beforeAutospacing="1"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2067">
        <w:rPr>
          <w:rFonts w:ascii="Arial" w:eastAsia="Times New Roman" w:hAnsi="Arial" w:cs="Arial"/>
          <w:b/>
          <w:bCs/>
          <w:color w:val="000000"/>
          <w:lang w:eastAsia="ru-RU"/>
        </w:rPr>
        <w:t>Начальник управления по вопросам землепользования, имущества, муниципальной собственности и градостроительства А.О. Казанцев</w:t>
      </w:r>
    </w:p>
    <w:p w:rsidR="00767AEF" w:rsidRDefault="00767AEF">
      <w:bookmarkStart w:id="13" w:name="_GoBack"/>
      <w:bookmarkEnd w:id="13"/>
    </w:p>
    <w:sectPr w:rsidR="00767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-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067"/>
    <w:rsid w:val="00152067"/>
    <w:rsid w:val="005F35D1"/>
    <w:rsid w:val="00767AEF"/>
    <w:rsid w:val="00F9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BD8A19-A4F9-40CB-A1D3-7028CAAD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152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520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520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9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oud.mail.ru/public/2rxX/5JuQ4oQnA" TargetMode="External"/><Relationship Id="rId13" Type="http://schemas.openxmlformats.org/officeDocument/2006/relationships/hyperlink" Target="https://cloud.mail.ru/public/2HJs/3eV6e789h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file:///F:\&#1089;&#1072;&#1081;&#1090;_2022\FTP-site\docs\zem\2019\dog_ar_240819.rar" TargetMode="External"/><Relationship Id="rId12" Type="http://schemas.openxmlformats.org/officeDocument/2006/relationships/hyperlink" Target="https://cloud.mail.ru/public/4Lqa/2w1YAktCV" TargetMode="External"/><Relationship Id="rId17" Type="http://schemas.openxmlformats.org/officeDocument/2006/relationships/hyperlink" Target="https://cloud.mail.ru/public/8RZo/MctobQ8yS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cloud.mail.ru/public/51E2/HArfbkX69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BD413B7CC4D8AD38B6A8669301E41CCAAC8BFA54D8525ABD6159DF65B7F902B62E6D6B102F94F7A75r2L" TargetMode="External"/><Relationship Id="rId11" Type="http://schemas.openxmlformats.org/officeDocument/2006/relationships/hyperlink" Target="https://cloud.mail.ru/public/4Lqa/2w1YAktCV" TargetMode="External"/><Relationship Id="rId5" Type="http://schemas.openxmlformats.org/officeDocument/2006/relationships/hyperlink" Target="file:///F:\&#1089;&#1072;&#1081;&#1090;_2022\FTP-site\docs\zem\2019\091119.rar" TargetMode="External"/><Relationship Id="rId15" Type="http://schemas.openxmlformats.org/officeDocument/2006/relationships/hyperlink" Target="https://cloud.mail.ru/public/mUgk/2hAC7vfZP" TargetMode="External"/><Relationship Id="rId10" Type="http://schemas.openxmlformats.org/officeDocument/2006/relationships/hyperlink" Target="https://cloud.mail.ru/public/2pLx/XGgiC55cV" TargetMode="External"/><Relationship Id="rId19" Type="http://schemas.openxmlformats.org/officeDocument/2006/relationships/theme" Target="theme/theme1.xml"/><Relationship Id="rId4" Type="http://schemas.openxmlformats.org/officeDocument/2006/relationships/hyperlink" Target="consultantplus://offline/ref=EBD413B7CC4D8AD38B6A8669301E41CCAAC8BFA54D8525ABD6159DF65B7F902B62E6D6B102F94F7A75r2L" TargetMode="External"/><Relationship Id="rId9" Type="http://schemas.openxmlformats.org/officeDocument/2006/relationships/hyperlink" Target="https://cloud.mail.ru/public/5jpx/3VK4VMamk" TargetMode="External"/><Relationship Id="rId14" Type="http://schemas.openxmlformats.org/officeDocument/2006/relationships/hyperlink" Target="https://cloud.mail.ru/public/txLD/3NYLFXuF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5546</Words>
  <Characters>31618</Characters>
  <Application>Microsoft Office Word</Application>
  <DocSecurity>0</DocSecurity>
  <Lines>263</Lines>
  <Paragraphs>74</Paragraphs>
  <ScaleCrop>false</ScaleCrop>
  <Company/>
  <LinksUpToDate>false</LinksUpToDate>
  <CharactersWithSpaces>37090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</dc:creator>
  <cp:keywords/>
  <dc:description/>
  <cp:lastModifiedBy>2021</cp:lastModifiedBy>
  <cp:revision>1</cp:revision>
  <dcterms:created xsi:type="dcterms:W3CDTF">2025-05-20T06:23:00Z</dcterms:created>
  <dcterms:modified xsi:type="dcterms:W3CDTF">2025-05-20T06:25:00Z</dcterms:modified>
</cp:coreProperties>
</file>